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CB" w:rsidRDefault="006A36CB" w:rsidP="00EB0E42">
      <w:pPr>
        <w:spacing w:after="0" w:line="240" w:lineRule="auto"/>
        <w:jc w:val="center"/>
        <w:rPr>
          <w:rFonts w:asciiTheme="majorHAnsi" w:hAnsiTheme="majorHAnsi"/>
          <w:b/>
          <w:noProof/>
          <w:sz w:val="48"/>
          <w:lang w:val="en-CA"/>
        </w:rPr>
      </w:pPr>
      <w:r w:rsidRPr="006417CC">
        <w:rPr>
          <w:rFonts w:asciiTheme="majorHAnsi" w:hAnsiTheme="majorHAnsi"/>
          <w:b/>
          <w:noProof/>
          <w:sz w:val="48"/>
          <w:lang w:val="en-CA"/>
        </w:rPr>
        <w:t>CNODES</w:t>
      </w:r>
    </w:p>
    <w:p w:rsidR="00944105" w:rsidRPr="006417CC" w:rsidRDefault="00944105" w:rsidP="00EB0E42">
      <w:pPr>
        <w:spacing w:after="0" w:line="240" w:lineRule="auto"/>
        <w:jc w:val="center"/>
        <w:rPr>
          <w:rFonts w:asciiTheme="majorHAnsi" w:hAnsiTheme="majorHAnsi"/>
          <w:b/>
          <w:noProof/>
          <w:sz w:val="48"/>
          <w:lang w:val="en-CA"/>
        </w:rPr>
      </w:pPr>
      <w:bookmarkStart w:id="0" w:name="_GoBack"/>
      <w:bookmarkEnd w:id="0"/>
    </w:p>
    <w:p w:rsidR="00944105" w:rsidRDefault="006A36CB" w:rsidP="00EB0E42">
      <w:pPr>
        <w:spacing w:after="0" w:line="240" w:lineRule="auto"/>
        <w:jc w:val="center"/>
        <w:rPr>
          <w:rFonts w:asciiTheme="majorHAnsi" w:hAnsiTheme="majorHAnsi"/>
          <w:b/>
          <w:noProof/>
          <w:sz w:val="48"/>
          <w:lang w:val="en-CA"/>
        </w:rPr>
      </w:pPr>
      <w:r w:rsidRPr="006417CC">
        <w:rPr>
          <w:rFonts w:asciiTheme="majorHAnsi" w:hAnsiTheme="majorHAnsi"/>
          <w:b/>
          <w:noProof/>
          <w:sz w:val="48"/>
          <w:lang w:val="en-CA"/>
        </w:rPr>
        <w:t>Technical Analytical Protocol</w:t>
      </w:r>
      <w:r w:rsidR="00AF2960">
        <w:rPr>
          <w:rFonts w:asciiTheme="majorHAnsi" w:hAnsiTheme="majorHAnsi"/>
          <w:b/>
          <w:noProof/>
          <w:sz w:val="48"/>
          <w:lang w:val="en-CA"/>
        </w:rPr>
        <w:t xml:space="preserve">: </w:t>
      </w:r>
    </w:p>
    <w:p w:rsidR="006A36CB" w:rsidRPr="006417CC" w:rsidRDefault="00C51EAD" w:rsidP="00EB0E42">
      <w:pPr>
        <w:spacing w:after="0" w:line="240" w:lineRule="auto"/>
        <w:jc w:val="center"/>
        <w:rPr>
          <w:rFonts w:asciiTheme="majorHAnsi" w:hAnsiTheme="majorHAnsi"/>
          <w:b/>
          <w:noProof/>
          <w:sz w:val="48"/>
          <w:lang w:val="en-CA"/>
        </w:rPr>
      </w:pPr>
      <w:r>
        <w:rPr>
          <w:rFonts w:asciiTheme="majorHAnsi" w:hAnsiTheme="majorHAnsi"/>
          <w:b/>
          <w:noProof/>
          <w:sz w:val="48"/>
          <w:lang w:val="en-CA"/>
        </w:rPr>
        <w:t>Phase I</w:t>
      </w: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r w:rsidRPr="006417CC">
        <w:rPr>
          <w:rFonts w:asciiTheme="majorHAnsi" w:hAnsiTheme="majorHAnsi"/>
          <w:b/>
          <w:sz w:val="48"/>
          <w:szCs w:val="48"/>
          <w:lang w:val="en-CA"/>
        </w:rPr>
        <w:t>The use of incretin-based drugs and the risk of acute pancreatitis, pancreatic cancer, and congestive heart failure in patients with type 2 diabetes</w:t>
      </w:r>
    </w:p>
    <w:p w:rsidR="007A0E67" w:rsidRPr="006417CC" w:rsidRDefault="007A0E67" w:rsidP="00EB0E42">
      <w:pPr>
        <w:spacing w:after="0" w:line="240" w:lineRule="auto"/>
        <w:rPr>
          <w:rFonts w:asciiTheme="majorHAnsi" w:hAnsiTheme="majorHAnsi"/>
          <w:lang w:val="en-CA"/>
        </w:rPr>
      </w:pPr>
    </w:p>
    <w:p w:rsidR="006A36CB" w:rsidRPr="006417CC" w:rsidRDefault="006A36CB" w:rsidP="00EB0E42">
      <w:pPr>
        <w:spacing w:after="0" w:line="240" w:lineRule="auto"/>
        <w:rPr>
          <w:rFonts w:asciiTheme="majorHAnsi" w:hAnsiTheme="majorHAnsi"/>
          <w:lang w:val="en-CA"/>
        </w:rPr>
      </w:pPr>
    </w:p>
    <w:p w:rsidR="006A36CB" w:rsidRPr="006417CC" w:rsidRDefault="006A36CB" w:rsidP="00EB0E42">
      <w:pPr>
        <w:spacing w:after="0" w:line="240" w:lineRule="auto"/>
        <w:rPr>
          <w:rFonts w:asciiTheme="majorHAnsi" w:hAnsiTheme="majorHAnsi"/>
          <w:lang w:val="en-CA"/>
        </w:rPr>
      </w:pPr>
    </w:p>
    <w:p w:rsidR="006A36CB" w:rsidRPr="006417CC" w:rsidRDefault="006A36CB" w:rsidP="00EB0E42">
      <w:pPr>
        <w:spacing w:after="0" w:line="240" w:lineRule="auto"/>
        <w:rPr>
          <w:rFonts w:asciiTheme="majorHAnsi" w:hAnsiTheme="majorHAnsi"/>
          <w:b/>
          <w:sz w:val="48"/>
          <w:szCs w:val="48"/>
          <w:lang w:val="en-CA"/>
        </w:rPr>
      </w:pPr>
      <w:r w:rsidRPr="006417CC">
        <w:rPr>
          <w:rFonts w:asciiTheme="majorHAnsi" w:hAnsiTheme="majorHAnsi"/>
          <w:b/>
          <w:sz w:val="48"/>
          <w:szCs w:val="48"/>
          <w:lang w:val="en-CA"/>
        </w:rPr>
        <w:t>Version 1.</w:t>
      </w:r>
      <w:r w:rsidR="007E5E3A">
        <w:rPr>
          <w:rFonts w:asciiTheme="majorHAnsi" w:hAnsiTheme="majorHAnsi"/>
          <w:b/>
          <w:sz w:val="48"/>
          <w:szCs w:val="48"/>
          <w:lang w:val="en-CA"/>
        </w:rPr>
        <w:t>6</w:t>
      </w: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Default="006A36CB" w:rsidP="00EB0E42">
      <w:pPr>
        <w:spacing w:after="0" w:line="240" w:lineRule="auto"/>
        <w:rPr>
          <w:rFonts w:asciiTheme="majorHAnsi" w:hAnsiTheme="majorHAnsi"/>
          <w:b/>
          <w:sz w:val="48"/>
          <w:szCs w:val="48"/>
          <w:lang w:val="en-CA"/>
        </w:rPr>
      </w:pPr>
    </w:p>
    <w:p w:rsidR="0083543D" w:rsidRDefault="0083543D" w:rsidP="00EB0E42">
      <w:pPr>
        <w:spacing w:after="0" w:line="240" w:lineRule="auto"/>
        <w:rPr>
          <w:rFonts w:asciiTheme="majorHAnsi" w:hAnsiTheme="majorHAnsi"/>
          <w:b/>
          <w:sz w:val="48"/>
          <w:szCs w:val="48"/>
          <w:lang w:val="en-CA"/>
        </w:rPr>
      </w:pPr>
    </w:p>
    <w:p w:rsidR="0083543D" w:rsidRDefault="0083543D"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48"/>
          <w:szCs w:val="48"/>
          <w:lang w:val="en-CA"/>
        </w:rPr>
      </w:pPr>
    </w:p>
    <w:p w:rsidR="006A36CB" w:rsidRPr="006417CC" w:rsidRDefault="006A36CB" w:rsidP="00EB0E42">
      <w:pPr>
        <w:spacing w:after="0" w:line="240" w:lineRule="auto"/>
        <w:rPr>
          <w:rFonts w:asciiTheme="majorHAnsi" w:hAnsiTheme="majorHAnsi"/>
          <w:b/>
          <w:sz w:val="24"/>
          <w:szCs w:val="24"/>
          <w:lang w:val="en-CA"/>
        </w:rPr>
      </w:pPr>
      <w:r w:rsidRPr="006417CC">
        <w:rPr>
          <w:rFonts w:asciiTheme="majorHAnsi" w:hAnsiTheme="majorHAnsi"/>
          <w:b/>
          <w:sz w:val="24"/>
          <w:szCs w:val="24"/>
          <w:lang w:val="en-CA"/>
        </w:rPr>
        <w:t>Date Created:</w:t>
      </w:r>
      <w:r w:rsidRPr="006417CC">
        <w:rPr>
          <w:rFonts w:asciiTheme="majorHAnsi" w:hAnsiTheme="majorHAnsi"/>
          <w:b/>
          <w:sz w:val="24"/>
          <w:szCs w:val="24"/>
          <w:lang w:val="en-CA"/>
        </w:rPr>
        <w:tab/>
      </w:r>
      <w:r w:rsidRPr="006417CC">
        <w:rPr>
          <w:rFonts w:asciiTheme="majorHAnsi" w:hAnsiTheme="majorHAnsi"/>
          <w:b/>
          <w:sz w:val="24"/>
          <w:szCs w:val="24"/>
          <w:lang w:val="en-CA"/>
        </w:rPr>
        <w:tab/>
      </w:r>
      <w:r w:rsidR="004D0054" w:rsidRPr="006417CC">
        <w:rPr>
          <w:rFonts w:asciiTheme="majorHAnsi" w:hAnsiTheme="majorHAnsi"/>
          <w:sz w:val="24"/>
          <w:szCs w:val="24"/>
          <w:lang w:val="en-CA"/>
        </w:rPr>
        <w:t>July 2</w:t>
      </w:r>
      <w:r w:rsidRPr="006417CC">
        <w:rPr>
          <w:rFonts w:asciiTheme="majorHAnsi" w:hAnsiTheme="majorHAnsi"/>
          <w:sz w:val="24"/>
          <w:szCs w:val="24"/>
          <w:lang w:val="en-CA"/>
        </w:rPr>
        <w:t>, 2014</w:t>
      </w:r>
    </w:p>
    <w:p w:rsidR="006A36CB" w:rsidRPr="006417CC" w:rsidRDefault="006A36CB" w:rsidP="00EB0E42">
      <w:pPr>
        <w:spacing w:after="0" w:line="240" w:lineRule="auto"/>
        <w:rPr>
          <w:rFonts w:asciiTheme="majorHAnsi" w:hAnsiTheme="majorHAnsi"/>
          <w:b/>
          <w:sz w:val="24"/>
          <w:szCs w:val="24"/>
          <w:lang w:val="en-CA"/>
        </w:rPr>
      </w:pPr>
    </w:p>
    <w:p w:rsidR="006A36CB" w:rsidRPr="006417CC" w:rsidRDefault="006A36CB" w:rsidP="00EB0E42">
      <w:pPr>
        <w:spacing w:after="0" w:line="240" w:lineRule="auto"/>
        <w:rPr>
          <w:rFonts w:asciiTheme="majorHAnsi" w:hAnsiTheme="majorHAnsi"/>
          <w:sz w:val="24"/>
          <w:szCs w:val="24"/>
          <w:lang w:val="en-CA"/>
        </w:rPr>
      </w:pPr>
      <w:r w:rsidRPr="006417CC">
        <w:rPr>
          <w:rFonts w:asciiTheme="majorHAnsi" w:hAnsiTheme="majorHAnsi"/>
          <w:b/>
          <w:sz w:val="24"/>
          <w:szCs w:val="24"/>
          <w:lang w:val="en-CA"/>
        </w:rPr>
        <w:t>Date of Last Revision:</w:t>
      </w:r>
      <w:r w:rsidR="00BA60E5" w:rsidRPr="006417CC">
        <w:rPr>
          <w:rFonts w:asciiTheme="majorHAnsi" w:hAnsiTheme="majorHAnsi"/>
          <w:b/>
          <w:sz w:val="24"/>
          <w:szCs w:val="24"/>
          <w:lang w:val="en-CA"/>
        </w:rPr>
        <w:tab/>
      </w:r>
      <w:r w:rsidR="00D622C0">
        <w:rPr>
          <w:rFonts w:asciiTheme="majorHAnsi" w:hAnsiTheme="majorHAnsi"/>
          <w:sz w:val="24"/>
          <w:szCs w:val="24"/>
          <w:lang w:val="en-CA"/>
        </w:rPr>
        <w:t>November 5</w:t>
      </w:r>
      <w:r w:rsidR="00FA72EB">
        <w:rPr>
          <w:rFonts w:asciiTheme="majorHAnsi" w:hAnsiTheme="majorHAnsi"/>
          <w:sz w:val="24"/>
          <w:szCs w:val="24"/>
          <w:lang w:val="en-CA"/>
        </w:rPr>
        <w:t>,</w:t>
      </w:r>
      <w:r w:rsidR="00BA60E5" w:rsidRPr="006417CC">
        <w:rPr>
          <w:rFonts w:asciiTheme="majorHAnsi" w:hAnsiTheme="majorHAnsi"/>
          <w:sz w:val="24"/>
          <w:szCs w:val="24"/>
          <w:lang w:val="en-CA"/>
        </w:rPr>
        <w:t xml:space="preserve"> 2014</w:t>
      </w:r>
      <w:r w:rsidRPr="006417CC">
        <w:rPr>
          <w:rFonts w:asciiTheme="majorHAnsi" w:hAnsiTheme="majorHAnsi"/>
          <w:b/>
          <w:sz w:val="24"/>
          <w:szCs w:val="24"/>
          <w:lang w:val="en-CA"/>
        </w:rPr>
        <w:tab/>
      </w:r>
    </w:p>
    <w:p w:rsidR="006A36CB" w:rsidRDefault="006A36CB" w:rsidP="00EB0E42">
      <w:pPr>
        <w:spacing w:after="0" w:line="240" w:lineRule="auto"/>
        <w:rPr>
          <w:rFonts w:asciiTheme="majorHAnsi" w:hAnsiTheme="majorHAnsi"/>
          <w:lang w:val="en-CA"/>
        </w:rPr>
      </w:pPr>
    </w:p>
    <w:sdt>
      <w:sdtPr>
        <w:id w:val="-1856263356"/>
        <w:docPartObj>
          <w:docPartGallery w:val="Table of Contents"/>
          <w:docPartUnique/>
        </w:docPartObj>
      </w:sdtPr>
      <w:sdtEndPr>
        <w:rPr>
          <w:rFonts w:ascii="Calibri" w:hAnsi="Calibri"/>
          <w:noProof/>
          <w:color w:val="auto"/>
          <w:sz w:val="20"/>
          <w:szCs w:val="20"/>
        </w:rPr>
      </w:sdtEndPr>
      <w:sdtContent>
        <w:p w:rsidR="0076279D" w:rsidRDefault="00E64D57">
          <w:pPr>
            <w:pStyle w:val="TOCHeading"/>
          </w:pPr>
          <w:r>
            <w:t xml:space="preserve">Table of </w:t>
          </w:r>
          <w:r w:rsidR="0076279D">
            <w:t>Contents</w:t>
          </w:r>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r>
            <w:fldChar w:fldCharType="begin"/>
          </w:r>
          <w:r>
            <w:instrText xml:space="preserve"> TOC \o "1-3" \h \z \u </w:instrText>
          </w:r>
          <w:r>
            <w:fldChar w:fldCharType="separate"/>
          </w:r>
          <w:hyperlink w:anchor="_Toc402955318" w:history="1">
            <w:r w:rsidRPr="0039124F">
              <w:rPr>
                <w:rStyle w:val="Hyperlink"/>
                <w:rFonts w:asciiTheme="majorHAnsi" w:eastAsia="Calibri" w:hAnsiTheme="majorHAnsi"/>
                <w:noProof/>
                <w:lang w:val="en-CA"/>
              </w:rPr>
              <w:t>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Document Control</w:t>
            </w:r>
            <w:r>
              <w:rPr>
                <w:noProof/>
                <w:webHidden/>
              </w:rPr>
              <w:tab/>
            </w:r>
            <w:r>
              <w:rPr>
                <w:noProof/>
                <w:webHidden/>
              </w:rPr>
              <w:fldChar w:fldCharType="begin"/>
            </w:r>
            <w:r>
              <w:rPr>
                <w:noProof/>
                <w:webHidden/>
              </w:rPr>
              <w:instrText xml:space="preserve"> PAGEREF _Toc402955318 \h </w:instrText>
            </w:r>
            <w:r>
              <w:rPr>
                <w:noProof/>
                <w:webHidden/>
              </w:rPr>
            </w:r>
            <w:r>
              <w:rPr>
                <w:noProof/>
                <w:webHidden/>
              </w:rPr>
              <w:fldChar w:fldCharType="separate"/>
            </w:r>
            <w:r>
              <w:rPr>
                <w:noProof/>
                <w:webHidden/>
              </w:rPr>
              <w:t>3</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19" w:history="1">
            <w:r w:rsidRPr="0039124F">
              <w:rPr>
                <w:rStyle w:val="Hyperlink"/>
                <w:rFonts w:asciiTheme="majorHAnsi" w:eastAsia="Calibri" w:hAnsiTheme="majorHAnsi"/>
                <w:noProof/>
                <w:lang w:val="en-CA"/>
              </w:rPr>
              <w:t>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Objectives &amp; hypotheses</w:t>
            </w:r>
            <w:r>
              <w:rPr>
                <w:noProof/>
                <w:webHidden/>
              </w:rPr>
              <w:tab/>
            </w:r>
            <w:r>
              <w:rPr>
                <w:noProof/>
                <w:webHidden/>
              </w:rPr>
              <w:fldChar w:fldCharType="begin"/>
            </w:r>
            <w:r>
              <w:rPr>
                <w:noProof/>
                <w:webHidden/>
              </w:rPr>
              <w:instrText xml:space="preserve"> PAGEREF _Toc402955319 \h </w:instrText>
            </w:r>
            <w:r>
              <w:rPr>
                <w:noProof/>
                <w:webHidden/>
              </w:rPr>
            </w:r>
            <w:r>
              <w:rPr>
                <w:noProof/>
                <w:webHidden/>
              </w:rPr>
              <w:fldChar w:fldCharType="separate"/>
            </w:r>
            <w:r>
              <w:rPr>
                <w:noProof/>
                <w:webHidden/>
              </w:rPr>
              <w:t>3</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0" w:history="1">
            <w:r w:rsidRPr="0039124F">
              <w:rPr>
                <w:rStyle w:val="Hyperlink"/>
                <w:rFonts w:asciiTheme="majorHAnsi" w:eastAsia="Calibri" w:hAnsiTheme="majorHAnsi"/>
                <w:noProof/>
                <w:lang w:val="en-CA"/>
              </w:rPr>
              <w:t>III.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Study design for all study objectives</w:t>
            </w:r>
            <w:r>
              <w:rPr>
                <w:noProof/>
                <w:webHidden/>
              </w:rPr>
              <w:tab/>
            </w:r>
            <w:r>
              <w:rPr>
                <w:noProof/>
                <w:webHidden/>
              </w:rPr>
              <w:fldChar w:fldCharType="begin"/>
            </w:r>
            <w:r>
              <w:rPr>
                <w:noProof/>
                <w:webHidden/>
              </w:rPr>
              <w:instrText xml:space="preserve"> PAGEREF _Toc402955320 \h </w:instrText>
            </w:r>
            <w:r>
              <w:rPr>
                <w:noProof/>
                <w:webHidden/>
              </w:rPr>
            </w:r>
            <w:r>
              <w:rPr>
                <w:noProof/>
                <w:webHidden/>
              </w:rPr>
              <w:fldChar w:fldCharType="separate"/>
            </w:r>
            <w:r>
              <w:rPr>
                <w:noProof/>
                <w:webHidden/>
              </w:rPr>
              <w:t>4</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1" w:history="1">
            <w:r w:rsidRPr="0039124F">
              <w:rPr>
                <w:rStyle w:val="Hyperlink"/>
                <w:rFonts w:asciiTheme="majorHAnsi" w:eastAsia="Calibri" w:hAnsiTheme="majorHAnsi"/>
                <w:noProof/>
                <w:lang w:val="en-CA"/>
              </w:rPr>
              <w:t>IV.</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Base-cohort for all study objectives</w:t>
            </w:r>
            <w:r>
              <w:rPr>
                <w:noProof/>
                <w:webHidden/>
              </w:rPr>
              <w:tab/>
            </w:r>
            <w:r>
              <w:rPr>
                <w:noProof/>
                <w:webHidden/>
              </w:rPr>
              <w:fldChar w:fldCharType="begin"/>
            </w:r>
            <w:r>
              <w:rPr>
                <w:noProof/>
                <w:webHidden/>
              </w:rPr>
              <w:instrText xml:space="preserve"> PAGEREF _Toc402955321 \h </w:instrText>
            </w:r>
            <w:r>
              <w:rPr>
                <w:noProof/>
                <w:webHidden/>
              </w:rPr>
            </w:r>
            <w:r>
              <w:rPr>
                <w:noProof/>
                <w:webHidden/>
              </w:rPr>
              <w:fldChar w:fldCharType="separate"/>
            </w:r>
            <w:r>
              <w:rPr>
                <w:noProof/>
                <w:webHidden/>
              </w:rPr>
              <w:t>4</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2" w:history="1">
            <w:r w:rsidRPr="0039124F">
              <w:rPr>
                <w:rStyle w:val="Hyperlink"/>
                <w:rFonts w:asciiTheme="majorHAnsi" w:eastAsia="Calibri" w:hAnsiTheme="majorHAnsi"/>
                <w:noProof/>
                <w:lang w:val="en-CA"/>
              </w:rPr>
              <w:t>V.</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Study cohort for acute pancreatitis</w:t>
            </w:r>
            <w:r>
              <w:rPr>
                <w:noProof/>
                <w:webHidden/>
              </w:rPr>
              <w:tab/>
            </w:r>
            <w:r>
              <w:rPr>
                <w:noProof/>
                <w:webHidden/>
              </w:rPr>
              <w:fldChar w:fldCharType="begin"/>
            </w:r>
            <w:r>
              <w:rPr>
                <w:noProof/>
                <w:webHidden/>
              </w:rPr>
              <w:instrText xml:space="preserve"> PAGEREF _Toc402955322 \h </w:instrText>
            </w:r>
            <w:r>
              <w:rPr>
                <w:noProof/>
                <w:webHidden/>
              </w:rPr>
            </w:r>
            <w:r>
              <w:rPr>
                <w:noProof/>
                <w:webHidden/>
              </w:rPr>
              <w:fldChar w:fldCharType="separate"/>
            </w:r>
            <w:r>
              <w:rPr>
                <w:noProof/>
                <w:webHidden/>
              </w:rPr>
              <w:t>8</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3" w:history="1">
            <w:r w:rsidRPr="0039124F">
              <w:rPr>
                <w:rStyle w:val="Hyperlink"/>
                <w:rFonts w:asciiTheme="majorHAnsi" w:eastAsia="Calibri" w:hAnsiTheme="majorHAnsi"/>
                <w:noProof/>
                <w:lang w:val="en-CA"/>
              </w:rPr>
              <w:t>VI.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Baseline covariates for acute pancreatitis</w:t>
            </w:r>
            <w:r>
              <w:rPr>
                <w:noProof/>
                <w:webHidden/>
              </w:rPr>
              <w:tab/>
            </w:r>
            <w:r>
              <w:rPr>
                <w:noProof/>
                <w:webHidden/>
              </w:rPr>
              <w:fldChar w:fldCharType="begin"/>
            </w:r>
            <w:r>
              <w:rPr>
                <w:noProof/>
                <w:webHidden/>
              </w:rPr>
              <w:instrText xml:space="preserve"> PAGEREF _Toc402955323 \h </w:instrText>
            </w:r>
            <w:r>
              <w:rPr>
                <w:noProof/>
                <w:webHidden/>
              </w:rPr>
            </w:r>
            <w:r>
              <w:rPr>
                <w:noProof/>
                <w:webHidden/>
              </w:rPr>
              <w:fldChar w:fldCharType="separate"/>
            </w:r>
            <w:r>
              <w:rPr>
                <w:noProof/>
                <w:webHidden/>
              </w:rPr>
              <w:t>12</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4" w:history="1">
            <w:r w:rsidRPr="0039124F">
              <w:rPr>
                <w:rStyle w:val="Hyperlink"/>
                <w:rFonts w:asciiTheme="majorHAnsi" w:eastAsia="Calibri" w:hAnsiTheme="majorHAnsi"/>
                <w:noProof/>
                <w:lang w:val="en-CA"/>
              </w:rPr>
              <w:t>VII.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Study cohort for pancreatic cancer</w:t>
            </w:r>
            <w:r>
              <w:rPr>
                <w:noProof/>
                <w:webHidden/>
              </w:rPr>
              <w:tab/>
            </w:r>
            <w:r>
              <w:rPr>
                <w:noProof/>
                <w:webHidden/>
              </w:rPr>
              <w:fldChar w:fldCharType="begin"/>
            </w:r>
            <w:r>
              <w:rPr>
                <w:noProof/>
                <w:webHidden/>
              </w:rPr>
              <w:instrText xml:space="preserve"> PAGEREF _Toc402955324 \h </w:instrText>
            </w:r>
            <w:r>
              <w:rPr>
                <w:noProof/>
                <w:webHidden/>
              </w:rPr>
            </w:r>
            <w:r>
              <w:rPr>
                <w:noProof/>
                <w:webHidden/>
              </w:rPr>
              <w:fldChar w:fldCharType="separate"/>
            </w:r>
            <w:r>
              <w:rPr>
                <w:noProof/>
                <w:webHidden/>
              </w:rPr>
              <w:t>17</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5" w:history="1">
            <w:r w:rsidRPr="0039124F">
              <w:rPr>
                <w:rStyle w:val="Hyperlink"/>
                <w:rFonts w:asciiTheme="majorHAnsi" w:eastAsia="Calibri" w:hAnsiTheme="majorHAnsi"/>
                <w:noProof/>
                <w:lang w:val="en-CA"/>
              </w:rPr>
              <w:t>VIII.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Baseline covariates for pancreatic cancer</w:t>
            </w:r>
            <w:r>
              <w:rPr>
                <w:noProof/>
                <w:webHidden/>
              </w:rPr>
              <w:tab/>
            </w:r>
            <w:r>
              <w:rPr>
                <w:noProof/>
                <w:webHidden/>
              </w:rPr>
              <w:fldChar w:fldCharType="begin"/>
            </w:r>
            <w:r>
              <w:rPr>
                <w:noProof/>
                <w:webHidden/>
              </w:rPr>
              <w:instrText xml:space="preserve"> PAGEREF _Toc402955325 \h </w:instrText>
            </w:r>
            <w:r>
              <w:rPr>
                <w:noProof/>
                <w:webHidden/>
              </w:rPr>
            </w:r>
            <w:r>
              <w:rPr>
                <w:noProof/>
                <w:webHidden/>
              </w:rPr>
              <w:fldChar w:fldCharType="separate"/>
            </w:r>
            <w:r>
              <w:rPr>
                <w:noProof/>
                <w:webHidden/>
              </w:rPr>
              <w:t>19</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6" w:history="1">
            <w:r w:rsidRPr="0039124F">
              <w:rPr>
                <w:rStyle w:val="Hyperlink"/>
                <w:rFonts w:asciiTheme="majorHAnsi" w:eastAsia="Calibri" w:hAnsiTheme="majorHAnsi"/>
                <w:noProof/>
                <w:lang w:val="en-CA"/>
              </w:rPr>
              <w:t>IX.</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Study cohort for congestive heart failure</w:t>
            </w:r>
            <w:r>
              <w:rPr>
                <w:noProof/>
                <w:webHidden/>
              </w:rPr>
              <w:tab/>
            </w:r>
            <w:r>
              <w:rPr>
                <w:noProof/>
                <w:webHidden/>
              </w:rPr>
              <w:fldChar w:fldCharType="begin"/>
            </w:r>
            <w:r>
              <w:rPr>
                <w:noProof/>
                <w:webHidden/>
              </w:rPr>
              <w:instrText xml:space="preserve"> PAGEREF _Toc402955326 \h </w:instrText>
            </w:r>
            <w:r>
              <w:rPr>
                <w:noProof/>
                <w:webHidden/>
              </w:rPr>
            </w:r>
            <w:r>
              <w:rPr>
                <w:noProof/>
                <w:webHidden/>
              </w:rPr>
              <w:fldChar w:fldCharType="separate"/>
            </w:r>
            <w:r>
              <w:rPr>
                <w:noProof/>
                <w:webHidden/>
              </w:rPr>
              <w:t>23</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7" w:history="1">
            <w:r w:rsidRPr="0039124F">
              <w:rPr>
                <w:rStyle w:val="Hyperlink"/>
                <w:rFonts w:asciiTheme="majorHAnsi" w:eastAsia="Calibri" w:hAnsiTheme="majorHAnsi"/>
                <w:noProof/>
                <w:lang w:val="en-CA"/>
              </w:rPr>
              <w:t>X.</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Baseline covariates for CHF</w:t>
            </w:r>
            <w:r>
              <w:rPr>
                <w:noProof/>
                <w:webHidden/>
              </w:rPr>
              <w:tab/>
            </w:r>
            <w:r>
              <w:rPr>
                <w:noProof/>
                <w:webHidden/>
              </w:rPr>
              <w:fldChar w:fldCharType="begin"/>
            </w:r>
            <w:r>
              <w:rPr>
                <w:noProof/>
                <w:webHidden/>
              </w:rPr>
              <w:instrText xml:space="preserve"> PAGEREF _Toc402955327 \h </w:instrText>
            </w:r>
            <w:r>
              <w:rPr>
                <w:noProof/>
                <w:webHidden/>
              </w:rPr>
            </w:r>
            <w:r>
              <w:rPr>
                <w:noProof/>
                <w:webHidden/>
              </w:rPr>
              <w:fldChar w:fldCharType="separate"/>
            </w:r>
            <w:r>
              <w:rPr>
                <w:noProof/>
                <w:webHidden/>
              </w:rPr>
              <w:t>26</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8" w:history="1">
            <w:r w:rsidRPr="0039124F">
              <w:rPr>
                <w:rStyle w:val="Hyperlink"/>
                <w:rFonts w:asciiTheme="majorHAnsi" w:eastAsia="Calibri" w:hAnsiTheme="majorHAnsi"/>
                <w:noProof/>
                <w:lang w:val="en-CA"/>
              </w:rPr>
              <w:t>XI.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APPENDIX I: Site-specific protocol deviations</w:t>
            </w:r>
            <w:r>
              <w:rPr>
                <w:noProof/>
                <w:webHidden/>
              </w:rPr>
              <w:tab/>
            </w:r>
            <w:r>
              <w:rPr>
                <w:noProof/>
                <w:webHidden/>
              </w:rPr>
              <w:fldChar w:fldCharType="begin"/>
            </w:r>
            <w:r>
              <w:rPr>
                <w:noProof/>
                <w:webHidden/>
              </w:rPr>
              <w:instrText xml:space="preserve"> PAGEREF _Toc402955328 \h </w:instrText>
            </w:r>
            <w:r>
              <w:rPr>
                <w:noProof/>
                <w:webHidden/>
              </w:rPr>
            </w:r>
            <w:r>
              <w:rPr>
                <w:noProof/>
                <w:webHidden/>
              </w:rPr>
              <w:fldChar w:fldCharType="separate"/>
            </w:r>
            <w:r>
              <w:rPr>
                <w:noProof/>
                <w:webHidden/>
              </w:rPr>
              <w:t>34</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29" w:history="1">
            <w:r w:rsidRPr="0039124F">
              <w:rPr>
                <w:rStyle w:val="Hyperlink"/>
                <w:rFonts w:asciiTheme="majorHAnsi" w:eastAsia="Calibri" w:hAnsiTheme="majorHAnsi"/>
                <w:noProof/>
                <w:lang w:val="en-CA"/>
              </w:rPr>
              <w:t>XII.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APPENDIX II: Amendments</w:t>
            </w:r>
            <w:r>
              <w:rPr>
                <w:noProof/>
                <w:webHidden/>
              </w:rPr>
              <w:tab/>
            </w:r>
            <w:r>
              <w:rPr>
                <w:noProof/>
                <w:webHidden/>
              </w:rPr>
              <w:fldChar w:fldCharType="begin"/>
            </w:r>
            <w:r>
              <w:rPr>
                <w:noProof/>
                <w:webHidden/>
              </w:rPr>
              <w:instrText xml:space="preserve"> PAGEREF _Toc402955329 \h </w:instrText>
            </w:r>
            <w:r>
              <w:rPr>
                <w:noProof/>
                <w:webHidden/>
              </w:rPr>
            </w:r>
            <w:r>
              <w:rPr>
                <w:noProof/>
                <w:webHidden/>
              </w:rPr>
              <w:fldChar w:fldCharType="separate"/>
            </w:r>
            <w:r>
              <w:rPr>
                <w:noProof/>
                <w:webHidden/>
              </w:rPr>
              <w:t>35</w:t>
            </w:r>
            <w:r>
              <w:rPr>
                <w:noProof/>
                <w:webHidden/>
              </w:rPr>
              <w:fldChar w:fldCharType="end"/>
            </w:r>
          </w:hyperlink>
        </w:p>
        <w:p w:rsidR="0076279D" w:rsidRDefault="0076279D">
          <w:pPr>
            <w:pStyle w:val="TOC1"/>
            <w:rPr>
              <w:rFonts w:asciiTheme="minorHAnsi" w:eastAsiaTheme="minorEastAsia" w:hAnsiTheme="minorHAnsi" w:cstheme="minorBidi"/>
              <w:b w:val="0"/>
              <w:bCs w:val="0"/>
              <w:caps w:val="0"/>
              <w:noProof/>
              <w:sz w:val="22"/>
              <w:szCs w:val="22"/>
              <w:lang w:val="en-CA" w:eastAsia="en-CA" w:bidi="ar-SA"/>
            </w:rPr>
          </w:pPr>
          <w:hyperlink w:anchor="_Toc402955330" w:history="1">
            <w:r w:rsidRPr="0039124F">
              <w:rPr>
                <w:rStyle w:val="Hyperlink"/>
                <w:rFonts w:asciiTheme="majorHAnsi" w:eastAsia="Calibri" w:hAnsiTheme="majorHAnsi"/>
                <w:noProof/>
                <w:lang w:val="en-CA"/>
              </w:rPr>
              <w:t>XIII.</w:t>
            </w:r>
            <w:r>
              <w:rPr>
                <w:rFonts w:asciiTheme="minorHAnsi" w:eastAsiaTheme="minorEastAsia" w:hAnsiTheme="minorHAnsi" w:cstheme="minorBidi"/>
                <w:b w:val="0"/>
                <w:bCs w:val="0"/>
                <w:caps w:val="0"/>
                <w:noProof/>
                <w:sz w:val="22"/>
                <w:szCs w:val="22"/>
                <w:lang w:val="en-CA" w:eastAsia="en-CA" w:bidi="ar-SA"/>
              </w:rPr>
              <w:tab/>
            </w:r>
            <w:r w:rsidRPr="0039124F">
              <w:rPr>
                <w:rStyle w:val="Hyperlink"/>
                <w:rFonts w:asciiTheme="majorHAnsi" w:eastAsia="Calibri" w:hAnsiTheme="majorHAnsi"/>
                <w:noProof/>
                <w:lang w:val="en-CA"/>
              </w:rPr>
              <w:t>APPENDIX III: Questions &amp; Answers</w:t>
            </w:r>
            <w:r>
              <w:rPr>
                <w:noProof/>
                <w:webHidden/>
              </w:rPr>
              <w:tab/>
            </w:r>
            <w:r>
              <w:rPr>
                <w:noProof/>
                <w:webHidden/>
              </w:rPr>
              <w:fldChar w:fldCharType="begin"/>
            </w:r>
            <w:r>
              <w:rPr>
                <w:noProof/>
                <w:webHidden/>
              </w:rPr>
              <w:instrText xml:space="preserve"> PAGEREF _Toc402955330 \h </w:instrText>
            </w:r>
            <w:r>
              <w:rPr>
                <w:noProof/>
                <w:webHidden/>
              </w:rPr>
            </w:r>
            <w:r>
              <w:rPr>
                <w:noProof/>
                <w:webHidden/>
              </w:rPr>
              <w:fldChar w:fldCharType="separate"/>
            </w:r>
            <w:r>
              <w:rPr>
                <w:noProof/>
                <w:webHidden/>
              </w:rPr>
              <w:t>38</w:t>
            </w:r>
            <w:r>
              <w:rPr>
                <w:noProof/>
                <w:webHidden/>
              </w:rPr>
              <w:fldChar w:fldCharType="end"/>
            </w:r>
          </w:hyperlink>
        </w:p>
        <w:p w:rsidR="0076279D" w:rsidRDefault="0076279D">
          <w:r>
            <w:rPr>
              <w:b/>
              <w:bCs/>
              <w:noProof/>
            </w:rPr>
            <w:fldChar w:fldCharType="end"/>
          </w:r>
        </w:p>
      </w:sdtContent>
    </w:sdt>
    <w:p w:rsidR="00CD485D" w:rsidRPr="006417CC" w:rsidRDefault="00CD485D" w:rsidP="00EB0E42">
      <w:pPr>
        <w:spacing w:after="0" w:line="240" w:lineRule="auto"/>
        <w:rPr>
          <w:rFonts w:asciiTheme="majorHAnsi" w:hAnsiTheme="majorHAnsi"/>
          <w:lang w:val="en-CA"/>
        </w:rPr>
        <w:sectPr w:rsidR="00CD485D" w:rsidRPr="006417CC">
          <w:headerReference w:type="default" r:id="rId9"/>
          <w:footerReference w:type="default" r:id="rId10"/>
          <w:pgSz w:w="12240" w:h="15840"/>
          <w:pgMar w:top="1440" w:right="1440" w:bottom="1440" w:left="1440" w:header="708" w:footer="708" w:gutter="0"/>
          <w:cols w:space="708"/>
          <w:docGrid w:linePitch="360"/>
        </w:sectPr>
      </w:pPr>
    </w:p>
    <w:p w:rsidR="006A36CB" w:rsidRPr="006417CC" w:rsidRDefault="006A36CB" w:rsidP="00EB0E42">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 w:name="_Toc343785131"/>
      <w:bookmarkStart w:id="2" w:name="_Toc402955318"/>
      <w:r w:rsidRPr="006417CC">
        <w:rPr>
          <w:rFonts w:asciiTheme="majorHAnsi" w:eastAsia="Calibri" w:hAnsiTheme="majorHAnsi"/>
          <w:noProof/>
          <w:color w:val="003063"/>
          <w:sz w:val="36"/>
          <w:szCs w:val="22"/>
          <w:u w:val="none"/>
          <w:lang w:val="en-CA" w:bidi="ar-SA"/>
        </w:rPr>
        <w:lastRenderedPageBreak/>
        <w:t>Document Control</w:t>
      </w:r>
      <w:bookmarkEnd w:id="1"/>
      <w:bookmarkEnd w:id="2"/>
    </w:p>
    <w:tbl>
      <w:tblPr>
        <w:tblW w:w="935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717"/>
        <w:gridCol w:w="1344"/>
        <w:gridCol w:w="4986"/>
      </w:tblGrid>
      <w:tr w:rsidR="006A36CB" w:rsidRPr="006417CC" w:rsidTr="003917E9">
        <w:tc>
          <w:tcPr>
            <w:tcW w:w="1305" w:type="dxa"/>
          </w:tcPr>
          <w:p w:rsidR="006A36CB" w:rsidRPr="00E027CD" w:rsidRDefault="006A36CB" w:rsidP="00EB0E42">
            <w:pPr>
              <w:spacing w:after="0" w:line="240" w:lineRule="auto"/>
              <w:rPr>
                <w:rFonts w:asciiTheme="majorHAnsi" w:hAnsiTheme="majorHAnsi"/>
                <w:b/>
                <w:lang w:val="en-CA"/>
              </w:rPr>
            </w:pPr>
            <w:r w:rsidRPr="00E027CD">
              <w:rPr>
                <w:rFonts w:asciiTheme="majorHAnsi" w:hAnsiTheme="majorHAnsi"/>
                <w:b/>
                <w:lang w:val="en-CA"/>
              </w:rPr>
              <w:t>Version</w:t>
            </w:r>
          </w:p>
        </w:tc>
        <w:tc>
          <w:tcPr>
            <w:tcW w:w="1717" w:type="dxa"/>
          </w:tcPr>
          <w:p w:rsidR="006A36CB" w:rsidRPr="00E027CD" w:rsidRDefault="006A36CB" w:rsidP="00EB0E42">
            <w:pPr>
              <w:spacing w:after="0" w:line="240" w:lineRule="auto"/>
              <w:rPr>
                <w:rFonts w:asciiTheme="majorHAnsi" w:hAnsiTheme="majorHAnsi"/>
                <w:b/>
                <w:lang w:val="en-CA"/>
              </w:rPr>
            </w:pPr>
            <w:r w:rsidRPr="00E027CD">
              <w:rPr>
                <w:rFonts w:asciiTheme="majorHAnsi" w:hAnsiTheme="majorHAnsi"/>
                <w:b/>
                <w:lang w:val="en-CA"/>
              </w:rPr>
              <w:t>Date</w:t>
            </w:r>
          </w:p>
        </w:tc>
        <w:tc>
          <w:tcPr>
            <w:tcW w:w="1344" w:type="dxa"/>
          </w:tcPr>
          <w:p w:rsidR="006A36CB" w:rsidRPr="00E027CD" w:rsidRDefault="006A36CB" w:rsidP="00EB0E42">
            <w:pPr>
              <w:spacing w:after="0" w:line="240" w:lineRule="auto"/>
              <w:rPr>
                <w:rFonts w:asciiTheme="majorHAnsi" w:hAnsiTheme="majorHAnsi"/>
                <w:b/>
                <w:lang w:val="en-CA"/>
              </w:rPr>
            </w:pPr>
            <w:r w:rsidRPr="00E027CD">
              <w:rPr>
                <w:rFonts w:asciiTheme="majorHAnsi" w:hAnsiTheme="majorHAnsi"/>
                <w:b/>
                <w:lang w:val="en-CA"/>
              </w:rPr>
              <w:t>Author(s)</w:t>
            </w:r>
          </w:p>
        </w:tc>
        <w:tc>
          <w:tcPr>
            <w:tcW w:w="4986" w:type="dxa"/>
          </w:tcPr>
          <w:p w:rsidR="006A36CB" w:rsidRPr="00E027CD" w:rsidRDefault="006A36CB" w:rsidP="00EB0E42">
            <w:pPr>
              <w:spacing w:after="0" w:line="240" w:lineRule="auto"/>
              <w:rPr>
                <w:rFonts w:asciiTheme="majorHAnsi" w:hAnsiTheme="majorHAnsi"/>
                <w:b/>
                <w:lang w:val="en-CA"/>
              </w:rPr>
            </w:pPr>
            <w:r w:rsidRPr="00E027CD">
              <w:rPr>
                <w:rFonts w:asciiTheme="majorHAnsi" w:hAnsiTheme="majorHAnsi"/>
                <w:b/>
                <w:lang w:val="en-CA"/>
              </w:rPr>
              <w:t>Type of Change</w:t>
            </w:r>
          </w:p>
        </w:tc>
      </w:tr>
      <w:tr w:rsidR="006A36CB" w:rsidRPr="006417CC" w:rsidTr="003917E9">
        <w:tc>
          <w:tcPr>
            <w:tcW w:w="1305" w:type="dxa"/>
          </w:tcPr>
          <w:p w:rsidR="006A36CB" w:rsidRPr="006417CC" w:rsidRDefault="006A36CB" w:rsidP="00EB0E42">
            <w:pPr>
              <w:spacing w:after="0" w:line="240" w:lineRule="auto"/>
              <w:rPr>
                <w:rFonts w:asciiTheme="majorHAnsi" w:hAnsiTheme="majorHAnsi"/>
                <w:lang w:val="en-CA"/>
              </w:rPr>
            </w:pPr>
            <w:r w:rsidRPr="006417CC">
              <w:rPr>
                <w:rFonts w:asciiTheme="majorHAnsi" w:hAnsiTheme="majorHAnsi"/>
                <w:lang w:val="en-CA"/>
              </w:rPr>
              <w:t>1.0</w:t>
            </w:r>
          </w:p>
        </w:tc>
        <w:tc>
          <w:tcPr>
            <w:tcW w:w="1717" w:type="dxa"/>
          </w:tcPr>
          <w:p w:rsidR="006A36CB" w:rsidRPr="006417CC" w:rsidRDefault="00B2070E" w:rsidP="00EB0E42">
            <w:pPr>
              <w:spacing w:after="0" w:line="240" w:lineRule="auto"/>
              <w:rPr>
                <w:rFonts w:asciiTheme="majorHAnsi" w:hAnsiTheme="majorHAnsi"/>
                <w:lang w:val="en-CA"/>
              </w:rPr>
            </w:pPr>
            <w:r w:rsidRPr="006417CC">
              <w:rPr>
                <w:rFonts w:asciiTheme="majorHAnsi" w:hAnsiTheme="majorHAnsi"/>
                <w:lang w:val="en-CA"/>
              </w:rPr>
              <w:t>July 2, 2014</w:t>
            </w:r>
          </w:p>
        </w:tc>
        <w:tc>
          <w:tcPr>
            <w:tcW w:w="1344" w:type="dxa"/>
          </w:tcPr>
          <w:p w:rsidR="006A36CB" w:rsidRPr="006417CC" w:rsidRDefault="00B2070E" w:rsidP="00EB0E42">
            <w:pPr>
              <w:spacing w:after="0" w:line="240" w:lineRule="auto"/>
              <w:rPr>
                <w:rFonts w:asciiTheme="majorHAnsi" w:hAnsiTheme="majorHAnsi"/>
                <w:lang w:val="en-CA"/>
              </w:rPr>
            </w:pPr>
            <w:r w:rsidRPr="006417CC">
              <w:rPr>
                <w:rFonts w:asciiTheme="majorHAnsi" w:hAnsiTheme="majorHAnsi"/>
                <w:lang w:val="en-CA"/>
              </w:rPr>
              <w:t>LA</w:t>
            </w:r>
            <w:r w:rsidR="00CC0DEB" w:rsidRPr="006417CC">
              <w:rPr>
                <w:rFonts w:asciiTheme="majorHAnsi" w:hAnsiTheme="majorHAnsi"/>
                <w:lang w:val="en-CA"/>
              </w:rPr>
              <w:t>, KBF</w:t>
            </w:r>
          </w:p>
        </w:tc>
        <w:tc>
          <w:tcPr>
            <w:tcW w:w="4986" w:type="dxa"/>
          </w:tcPr>
          <w:p w:rsidR="006A36CB" w:rsidRPr="006417CC" w:rsidRDefault="00B2070E" w:rsidP="001B3DCF">
            <w:pPr>
              <w:spacing w:after="0" w:line="240" w:lineRule="auto"/>
              <w:rPr>
                <w:rFonts w:asciiTheme="majorHAnsi" w:hAnsiTheme="majorHAnsi"/>
                <w:lang w:val="en-CA"/>
              </w:rPr>
            </w:pPr>
            <w:r w:rsidRPr="006417CC">
              <w:rPr>
                <w:rFonts w:asciiTheme="majorHAnsi" w:hAnsiTheme="majorHAnsi"/>
                <w:lang w:val="en-CA"/>
              </w:rPr>
              <w:t xml:space="preserve">Initial version of Analytical </w:t>
            </w:r>
            <w:r w:rsidR="00FB552B">
              <w:rPr>
                <w:rFonts w:asciiTheme="majorHAnsi" w:hAnsiTheme="majorHAnsi"/>
                <w:lang w:val="en-CA"/>
              </w:rPr>
              <w:t>Protocol</w:t>
            </w:r>
            <w:r w:rsidR="001B3DCF">
              <w:rPr>
                <w:rFonts w:asciiTheme="majorHAnsi" w:hAnsiTheme="majorHAnsi"/>
                <w:lang w:val="en-CA"/>
              </w:rPr>
              <w:t xml:space="preserve"> Phase I</w:t>
            </w:r>
            <w:r w:rsidRPr="006417CC">
              <w:rPr>
                <w:rFonts w:asciiTheme="majorHAnsi" w:hAnsiTheme="majorHAnsi"/>
                <w:lang w:val="en-CA"/>
              </w:rPr>
              <w:t xml:space="preserve"> (cohort, outcome, and covariate definitions</w:t>
            </w:r>
            <w:r w:rsidR="007D5B90" w:rsidRPr="006417CC">
              <w:rPr>
                <w:rFonts w:asciiTheme="majorHAnsi" w:hAnsiTheme="majorHAnsi"/>
                <w:lang w:val="en-CA"/>
              </w:rPr>
              <w:t>)</w:t>
            </w:r>
          </w:p>
        </w:tc>
      </w:tr>
      <w:tr w:rsidR="00334878" w:rsidRPr="006417CC" w:rsidTr="003917E9">
        <w:tc>
          <w:tcPr>
            <w:tcW w:w="1305" w:type="dxa"/>
          </w:tcPr>
          <w:p w:rsidR="00334878" w:rsidRPr="006417CC" w:rsidRDefault="00334878" w:rsidP="00EB0E42">
            <w:pPr>
              <w:spacing w:after="0" w:line="240" w:lineRule="auto"/>
              <w:rPr>
                <w:rFonts w:asciiTheme="majorHAnsi" w:hAnsiTheme="majorHAnsi"/>
                <w:lang w:val="en-CA"/>
              </w:rPr>
            </w:pPr>
            <w:r>
              <w:rPr>
                <w:rFonts w:asciiTheme="majorHAnsi" w:hAnsiTheme="majorHAnsi"/>
                <w:lang w:val="en-CA"/>
              </w:rPr>
              <w:t>1.1</w:t>
            </w:r>
          </w:p>
        </w:tc>
        <w:tc>
          <w:tcPr>
            <w:tcW w:w="1717" w:type="dxa"/>
          </w:tcPr>
          <w:p w:rsidR="00334878" w:rsidRPr="006417CC" w:rsidRDefault="00334878" w:rsidP="00EB0E42">
            <w:pPr>
              <w:spacing w:after="0" w:line="240" w:lineRule="auto"/>
              <w:rPr>
                <w:rFonts w:asciiTheme="majorHAnsi" w:hAnsiTheme="majorHAnsi"/>
                <w:lang w:val="en-CA"/>
              </w:rPr>
            </w:pPr>
            <w:r>
              <w:rPr>
                <w:rFonts w:asciiTheme="majorHAnsi" w:hAnsiTheme="majorHAnsi"/>
                <w:lang w:val="en-CA"/>
              </w:rPr>
              <w:t>July 14, 2014</w:t>
            </w:r>
          </w:p>
        </w:tc>
        <w:tc>
          <w:tcPr>
            <w:tcW w:w="1344" w:type="dxa"/>
          </w:tcPr>
          <w:p w:rsidR="00334878" w:rsidRPr="006417CC" w:rsidRDefault="00334878" w:rsidP="00EB0E42">
            <w:pPr>
              <w:spacing w:after="0" w:line="240" w:lineRule="auto"/>
              <w:rPr>
                <w:rFonts w:asciiTheme="majorHAnsi" w:hAnsiTheme="majorHAnsi"/>
                <w:lang w:val="en-CA"/>
              </w:rPr>
            </w:pPr>
            <w:r>
              <w:rPr>
                <w:rFonts w:asciiTheme="majorHAnsi" w:hAnsiTheme="majorHAnsi"/>
                <w:lang w:val="en-CA"/>
              </w:rPr>
              <w:t>MD</w:t>
            </w:r>
          </w:p>
        </w:tc>
        <w:tc>
          <w:tcPr>
            <w:tcW w:w="4986" w:type="dxa"/>
          </w:tcPr>
          <w:p w:rsidR="00334878" w:rsidRPr="006417CC" w:rsidRDefault="00334878" w:rsidP="001B3DCF">
            <w:pPr>
              <w:spacing w:after="0" w:line="240" w:lineRule="auto"/>
              <w:rPr>
                <w:rFonts w:asciiTheme="majorHAnsi" w:hAnsiTheme="majorHAnsi"/>
                <w:lang w:val="en-CA"/>
              </w:rPr>
            </w:pPr>
            <w:r>
              <w:rPr>
                <w:rFonts w:asciiTheme="majorHAnsi" w:hAnsiTheme="majorHAnsi"/>
                <w:lang w:val="en-CA"/>
              </w:rPr>
              <w:t>Revisions and additions to Analytical</w:t>
            </w:r>
            <w:r w:rsidR="00FB552B">
              <w:rPr>
                <w:rFonts w:asciiTheme="majorHAnsi" w:hAnsiTheme="majorHAnsi"/>
                <w:lang w:val="en-CA"/>
              </w:rPr>
              <w:t xml:space="preserve"> Protocol</w:t>
            </w:r>
            <w:r>
              <w:rPr>
                <w:rFonts w:asciiTheme="majorHAnsi" w:hAnsiTheme="majorHAnsi"/>
                <w:lang w:val="en-CA"/>
              </w:rPr>
              <w:t xml:space="preserve"> </w:t>
            </w:r>
            <w:r w:rsidR="001B3DCF">
              <w:rPr>
                <w:rFonts w:asciiTheme="majorHAnsi" w:hAnsiTheme="majorHAnsi"/>
                <w:lang w:val="en-CA"/>
              </w:rPr>
              <w:t>Phase I</w:t>
            </w:r>
          </w:p>
        </w:tc>
      </w:tr>
      <w:tr w:rsidR="00AF2960" w:rsidRPr="006417CC" w:rsidTr="003917E9">
        <w:tc>
          <w:tcPr>
            <w:tcW w:w="1305" w:type="dxa"/>
          </w:tcPr>
          <w:p w:rsidR="00AF2960" w:rsidRDefault="00AF2960" w:rsidP="00EB0E42">
            <w:pPr>
              <w:spacing w:after="0" w:line="240" w:lineRule="auto"/>
              <w:rPr>
                <w:rFonts w:asciiTheme="majorHAnsi" w:hAnsiTheme="majorHAnsi"/>
                <w:lang w:val="en-CA"/>
              </w:rPr>
            </w:pPr>
            <w:r>
              <w:rPr>
                <w:rFonts w:asciiTheme="majorHAnsi" w:hAnsiTheme="majorHAnsi"/>
                <w:lang w:val="en-CA"/>
              </w:rPr>
              <w:t>1.2</w:t>
            </w:r>
          </w:p>
        </w:tc>
        <w:tc>
          <w:tcPr>
            <w:tcW w:w="1717" w:type="dxa"/>
          </w:tcPr>
          <w:p w:rsidR="00AF2960" w:rsidRDefault="00AF2960" w:rsidP="003917E9">
            <w:pPr>
              <w:spacing w:after="0" w:line="240" w:lineRule="auto"/>
              <w:jc w:val="left"/>
              <w:rPr>
                <w:rFonts w:asciiTheme="majorHAnsi" w:hAnsiTheme="majorHAnsi"/>
                <w:lang w:val="en-CA"/>
              </w:rPr>
            </w:pPr>
            <w:r>
              <w:rPr>
                <w:rFonts w:asciiTheme="majorHAnsi" w:hAnsiTheme="majorHAnsi"/>
                <w:lang w:val="en-CA"/>
              </w:rPr>
              <w:t xml:space="preserve">August </w:t>
            </w:r>
            <w:r w:rsidR="003917E9">
              <w:rPr>
                <w:rFonts w:asciiTheme="majorHAnsi" w:hAnsiTheme="majorHAnsi"/>
                <w:lang w:val="en-CA"/>
              </w:rPr>
              <w:t>11</w:t>
            </w:r>
            <w:r>
              <w:rPr>
                <w:rFonts w:asciiTheme="majorHAnsi" w:hAnsiTheme="majorHAnsi"/>
                <w:lang w:val="en-CA"/>
              </w:rPr>
              <w:t>, 2014</w:t>
            </w:r>
          </w:p>
        </w:tc>
        <w:tc>
          <w:tcPr>
            <w:tcW w:w="1344" w:type="dxa"/>
          </w:tcPr>
          <w:p w:rsidR="00AF2960" w:rsidRDefault="00AF2960" w:rsidP="009E7231">
            <w:pPr>
              <w:spacing w:after="0" w:line="240" w:lineRule="auto"/>
              <w:rPr>
                <w:rFonts w:asciiTheme="majorHAnsi" w:hAnsiTheme="majorHAnsi"/>
                <w:lang w:val="en-CA"/>
              </w:rPr>
            </w:pPr>
            <w:r>
              <w:rPr>
                <w:rFonts w:asciiTheme="majorHAnsi" w:hAnsiTheme="majorHAnsi"/>
                <w:lang w:val="en-CA"/>
              </w:rPr>
              <w:t>LA, KBF</w:t>
            </w:r>
          </w:p>
        </w:tc>
        <w:tc>
          <w:tcPr>
            <w:tcW w:w="4986" w:type="dxa"/>
          </w:tcPr>
          <w:p w:rsidR="00AF2960" w:rsidRDefault="00AF2960" w:rsidP="00AF2960">
            <w:pPr>
              <w:spacing w:after="0" w:line="240" w:lineRule="auto"/>
              <w:rPr>
                <w:rFonts w:asciiTheme="majorHAnsi" w:hAnsiTheme="majorHAnsi"/>
                <w:lang w:val="en-CA"/>
              </w:rPr>
            </w:pPr>
            <w:r>
              <w:rPr>
                <w:rFonts w:asciiTheme="majorHAnsi" w:hAnsiTheme="majorHAnsi"/>
                <w:lang w:val="en-CA"/>
              </w:rPr>
              <w:t>Revisions after inclusion of comments from CNODES liaisons and analysts</w:t>
            </w:r>
          </w:p>
        </w:tc>
      </w:tr>
      <w:tr w:rsidR="00E139F9" w:rsidRPr="006417CC" w:rsidTr="003917E9">
        <w:tc>
          <w:tcPr>
            <w:tcW w:w="1305" w:type="dxa"/>
          </w:tcPr>
          <w:p w:rsidR="00E139F9" w:rsidRDefault="00E139F9" w:rsidP="00EB0E42">
            <w:pPr>
              <w:spacing w:after="0" w:line="240" w:lineRule="auto"/>
              <w:rPr>
                <w:rFonts w:asciiTheme="majorHAnsi" w:hAnsiTheme="majorHAnsi"/>
                <w:lang w:val="en-CA"/>
              </w:rPr>
            </w:pPr>
            <w:r>
              <w:rPr>
                <w:rFonts w:asciiTheme="majorHAnsi" w:hAnsiTheme="majorHAnsi"/>
                <w:lang w:val="en-CA"/>
              </w:rPr>
              <w:t>1.3</w:t>
            </w:r>
          </w:p>
        </w:tc>
        <w:tc>
          <w:tcPr>
            <w:tcW w:w="1717" w:type="dxa"/>
          </w:tcPr>
          <w:p w:rsidR="00E139F9" w:rsidRDefault="00E139F9" w:rsidP="003917E9">
            <w:pPr>
              <w:spacing w:after="0" w:line="240" w:lineRule="auto"/>
              <w:jc w:val="left"/>
              <w:rPr>
                <w:rFonts w:asciiTheme="majorHAnsi" w:hAnsiTheme="majorHAnsi"/>
                <w:lang w:val="en-CA"/>
              </w:rPr>
            </w:pPr>
            <w:r>
              <w:rPr>
                <w:rFonts w:asciiTheme="majorHAnsi" w:hAnsiTheme="majorHAnsi"/>
                <w:lang w:val="en-CA"/>
              </w:rPr>
              <w:t>August 12, 2014</w:t>
            </w:r>
          </w:p>
        </w:tc>
        <w:tc>
          <w:tcPr>
            <w:tcW w:w="1344" w:type="dxa"/>
          </w:tcPr>
          <w:p w:rsidR="00E139F9" w:rsidRDefault="00E139F9" w:rsidP="009E7231">
            <w:pPr>
              <w:spacing w:after="0" w:line="240" w:lineRule="auto"/>
              <w:rPr>
                <w:rFonts w:asciiTheme="majorHAnsi" w:hAnsiTheme="majorHAnsi"/>
                <w:lang w:val="en-CA"/>
              </w:rPr>
            </w:pPr>
            <w:r>
              <w:rPr>
                <w:rFonts w:asciiTheme="majorHAnsi" w:hAnsiTheme="majorHAnsi"/>
                <w:lang w:val="en-CA"/>
              </w:rPr>
              <w:t>LA</w:t>
            </w:r>
            <w:r w:rsidR="00356D3D">
              <w:rPr>
                <w:rFonts w:asciiTheme="majorHAnsi" w:hAnsiTheme="majorHAnsi"/>
                <w:lang w:val="en-CA"/>
              </w:rPr>
              <w:t>, MD</w:t>
            </w:r>
          </w:p>
        </w:tc>
        <w:tc>
          <w:tcPr>
            <w:tcW w:w="4986" w:type="dxa"/>
          </w:tcPr>
          <w:p w:rsidR="00E139F9" w:rsidRDefault="00E139F9" w:rsidP="00AF2960">
            <w:pPr>
              <w:spacing w:after="0" w:line="240" w:lineRule="auto"/>
              <w:rPr>
                <w:rFonts w:asciiTheme="majorHAnsi" w:hAnsiTheme="majorHAnsi"/>
                <w:lang w:val="en-CA"/>
              </w:rPr>
            </w:pPr>
            <w:r>
              <w:rPr>
                <w:rFonts w:asciiTheme="majorHAnsi" w:hAnsiTheme="majorHAnsi"/>
                <w:lang w:val="en-CA"/>
              </w:rPr>
              <w:t>Small correction regarding</w:t>
            </w:r>
            <w:r w:rsidR="004C019B">
              <w:rPr>
                <w:rFonts w:asciiTheme="majorHAnsi" w:hAnsiTheme="majorHAnsi"/>
                <w:lang w:val="en-CA"/>
              </w:rPr>
              <w:t xml:space="preserve"> timing of</w:t>
            </w:r>
            <w:r>
              <w:rPr>
                <w:rFonts w:asciiTheme="majorHAnsi" w:hAnsiTheme="majorHAnsi"/>
                <w:lang w:val="en-CA"/>
              </w:rPr>
              <w:t xml:space="preserve"> </w:t>
            </w:r>
            <w:r w:rsidR="00085B17">
              <w:rPr>
                <w:rFonts w:asciiTheme="majorHAnsi" w:hAnsiTheme="majorHAnsi"/>
                <w:lang w:val="en-CA"/>
              </w:rPr>
              <w:t xml:space="preserve">the </w:t>
            </w:r>
            <w:r>
              <w:rPr>
                <w:rFonts w:asciiTheme="majorHAnsi" w:hAnsiTheme="majorHAnsi"/>
                <w:lang w:val="en-CA"/>
              </w:rPr>
              <w:t>HIV</w:t>
            </w:r>
            <w:r w:rsidR="00575D78">
              <w:rPr>
                <w:rFonts w:asciiTheme="majorHAnsi" w:hAnsiTheme="majorHAnsi"/>
                <w:lang w:val="en-CA"/>
              </w:rPr>
              <w:t>/HAART</w:t>
            </w:r>
            <w:r>
              <w:rPr>
                <w:rFonts w:asciiTheme="majorHAnsi" w:hAnsiTheme="majorHAnsi"/>
                <w:lang w:val="en-CA"/>
              </w:rPr>
              <w:t xml:space="preserve"> exclusion for acute pancreatitis</w:t>
            </w:r>
            <w:r w:rsidR="00575D78">
              <w:rPr>
                <w:rFonts w:asciiTheme="majorHAnsi" w:hAnsiTheme="majorHAnsi"/>
                <w:lang w:val="en-CA"/>
              </w:rPr>
              <w:t xml:space="preserve"> and congestive heart failure</w:t>
            </w:r>
            <w:r w:rsidR="004C019B">
              <w:rPr>
                <w:rFonts w:asciiTheme="majorHAnsi" w:hAnsiTheme="majorHAnsi"/>
                <w:lang w:val="en-CA"/>
              </w:rPr>
              <w:t xml:space="preserve"> study cohorts</w:t>
            </w:r>
            <w:r w:rsidR="00E541B6">
              <w:rPr>
                <w:rFonts w:asciiTheme="majorHAnsi" w:hAnsiTheme="majorHAnsi"/>
                <w:lang w:val="en-CA"/>
              </w:rPr>
              <w:t>. Refer to Appendix II.</w:t>
            </w:r>
          </w:p>
        </w:tc>
      </w:tr>
      <w:tr w:rsidR="002C0139" w:rsidRPr="006417CC" w:rsidTr="003917E9">
        <w:tc>
          <w:tcPr>
            <w:tcW w:w="1305" w:type="dxa"/>
          </w:tcPr>
          <w:p w:rsidR="002C0139" w:rsidRDefault="002C0139" w:rsidP="00EB0E42">
            <w:pPr>
              <w:spacing w:after="0" w:line="240" w:lineRule="auto"/>
              <w:rPr>
                <w:rFonts w:asciiTheme="majorHAnsi" w:hAnsiTheme="majorHAnsi"/>
                <w:lang w:val="en-CA"/>
              </w:rPr>
            </w:pPr>
            <w:r>
              <w:rPr>
                <w:rFonts w:asciiTheme="majorHAnsi" w:hAnsiTheme="majorHAnsi"/>
                <w:lang w:val="en-CA"/>
              </w:rPr>
              <w:t>1.4</w:t>
            </w:r>
          </w:p>
        </w:tc>
        <w:tc>
          <w:tcPr>
            <w:tcW w:w="1717" w:type="dxa"/>
          </w:tcPr>
          <w:p w:rsidR="002C0139" w:rsidRDefault="002C0139" w:rsidP="003917E9">
            <w:pPr>
              <w:spacing w:after="0" w:line="240" w:lineRule="auto"/>
              <w:jc w:val="left"/>
              <w:rPr>
                <w:rFonts w:asciiTheme="majorHAnsi" w:hAnsiTheme="majorHAnsi"/>
                <w:lang w:val="en-CA"/>
              </w:rPr>
            </w:pPr>
            <w:r>
              <w:rPr>
                <w:rFonts w:asciiTheme="majorHAnsi" w:hAnsiTheme="majorHAnsi"/>
                <w:lang w:val="en-CA"/>
              </w:rPr>
              <w:t>August 19, 2014</w:t>
            </w:r>
          </w:p>
        </w:tc>
        <w:tc>
          <w:tcPr>
            <w:tcW w:w="1344" w:type="dxa"/>
          </w:tcPr>
          <w:p w:rsidR="002C0139" w:rsidRDefault="002C0139" w:rsidP="009E7231">
            <w:pPr>
              <w:spacing w:after="0" w:line="240" w:lineRule="auto"/>
              <w:rPr>
                <w:rFonts w:asciiTheme="majorHAnsi" w:hAnsiTheme="majorHAnsi"/>
                <w:lang w:val="en-CA"/>
              </w:rPr>
            </w:pPr>
            <w:r>
              <w:rPr>
                <w:rFonts w:asciiTheme="majorHAnsi" w:hAnsiTheme="majorHAnsi"/>
                <w:lang w:val="en-CA"/>
              </w:rPr>
              <w:t>LA, KBF, MD</w:t>
            </w:r>
          </w:p>
        </w:tc>
        <w:tc>
          <w:tcPr>
            <w:tcW w:w="4986" w:type="dxa"/>
          </w:tcPr>
          <w:p w:rsidR="002C0139" w:rsidRDefault="001F5A9A" w:rsidP="00826369">
            <w:pPr>
              <w:spacing w:after="0" w:line="240" w:lineRule="auto"/>
              <w:rPr>
                <w:rFonts w:asciiTheme="majorHAnsi" w:hAnsiTheme="majorHAnsi"/>
                <w:lang w:val="en-CA"/>
              </w:rPr>
            </w:pPr>
            <w:r>
              <w:rPr>
                <w:rFonts w:asciiTheme="majorHAnsi" w:hAnsiTheme="majorHAnsi"/>
                <w:lang w:val="en-CA"/>
              </w:rPr>
              <w:t xml:space="preserve">Miscellaneous </w:t>
            </w:r>
            <w:r w:rsidR="00826369">
              <w:rPr>
                <w:rFonts w:asciiTheme="majorHAnsi" w:hAnsiTheme="majorHAnsi"/>
                <w:lang w:val="en-CA"/>
              </w:rPr>
              <w:t xml:space="preserve">amendments </w:t>
            </w:r>
            <w:r>
              <w:rPr>
                <w:rFonts w:asciiTheme="majorHAnsi" w:hAnsiTheme="majorHAnsi"/>
                <w:lang w:val="en-CA"/>
              </w:rPr>
              <w:t>and clarifications</w:t>
            </w:r>
            <w:r w:rsidR="00E541B6">
              <w:rPr>
                <w:rFonts w:asciiTheme="majorHAnsi" w:hAnsiTheme="majorHAnsi"/>
                <w:lang w:val="en-CA"/>
              </w:rPr>
              <w:t xml:space="preserve">. Refer to </w:t>
            </w:r>
            <w:r w:rsidR="00826369">
              <w:rPr>
                <w:rFonts w:asciiTheme="majorHAnsi" w:hAnsiTheme="majorHAnsi"/>
                <w:lang w:val="en-CA"/>
              </w:rPr>
              <w:t xml:space="preserve">Appendices </w:t>
            </w:r>
            <w:r w:rsidR="00E541B6">
              <w:rPr>
                <w:rFonts w:asciiTheme="majorHAnsi" w:hAnsiTheme="majorHAnsi"/>
                <w:lang w:val="en-CA"/>
              </w:rPr>
              <w:t>II</w:t>
            </w:r>
            <w:r w:rsidR="00826369">
              <w:rPr>
                <w:rFonts w:asciiTheme="majorHAnsi" w:hAnsiTheme="majorHAnsi"/>
                <w:lang w:val="en-CA"/>
              </w:rPr>
              <w:t xml:space="preserve"> and III</w:t>
            </w:r>
            <w:r w:rsidR="00E541B6">
              <w:rPr>
                <w:rFonts w:asciiTheme="majorHAnsi" w:hAnsiTheme="majorHAnsi"/>
                <w:lang w:val="en-CA"/>
              </w:rPr>
              <w:t>.</w:t>
            </w:r>
          </w:p>
        </w:tc>
      </w:tr>
      <w:tr w:rsidR="00D95BA7" w:rsidRPr="006417CC" w:rsidTr="003917E9">
        <w:tc>
          <w:tcPr>
            <w:tcW w:w="1305" w:type="dxa"/>
          </w:tcPr>
          <w:p w:rsidR="00D95BA7" w:rsidRDefault="00D95BA7" w:rsidP="00EB0E42">
            <w:pPr>
              <w:spacing w:after="0" w:line="240" w:lineRule="auto"/>
              <w:rPr>
                <w:rFonts w:asciiTheme="majorHAnsi" w:hAnsiTheme="majorHAnsi"/>
                <w:lang w:val="en-CA"/>
              </w:rPr>
            </w:pPr>
            <w:r>
              <w:rPr>
                <w:rFonts w:asciiTheme="majorHAnsi" w:hAnsiTheme="majorHAnsi"/>
                <w:lang w:val="en-CA"/>
              </w:rPr>
              <w:t>1.5</w:t>
            </w:r>
          </w:p>
        </w:tc>
        <w:tc>
          <w:tcPr>
            <w:tcW w:w="1717" w:type="dxa"/>
          </w:tcPr>
          <w:p w:rsidR="00D95BA7" w:rsidRDefault="00D95BA7" w:rsidP="009F5926">
            <w:pPr>
              <w:spacing w:after="0" w:line="240" w:lineRule="auto"/>
              <w:jc w:val="left"/>
              <w:rPr>
                <w:rFonts w:asciiTheme="majorHAnsi" w:hAnsiTheme="majorHAnsi"/>
                <w:lang w:val="en-CA"/>
              </w:rPr>
            </w:pPr>
            <w:r>
              <w:rPr>
                <w:rFonts w:asciiTheme="majorHAnsi" w:hAnsiTheme="majorHAnsi"/>
                <w:lang w:val="en-CA"/>
              </w:rPr>
              <w:t xml:space="preserve">September </w:t>
            </w:r>
            <w:r w:rsidR="008A0EA3">
              <w:rPr>
                <w:rFonts w:asciiTheme="majorHAnsi" w:hAnsiTheme="majorHAnsi"/>
                <w:lang w:val="en-CA"/>
              </w:rPr>
              <w:t>11</w:t>
            </w:r>
            <w:r w:rsidR="009F5926">
              <w:rPr>
                <w:rFonts w:asciiTheme="majorHAnsi" w:hAnsiTheme="majorHAnsi"/>
                <w:lang w:val="en-CA"/>
              </w:rPr>
              <w:t xml:space="preserve">, </w:t>
            </w:r>
            <w:r>
              <w:rPr>
                <w:rFonts w:asciiTheme="majorHAnsi" w:hAnsiTheme="majorHAnsi"/>
                <w:lang w:val="en-CA"/>
              </w:rPr>
              <w:t>2014</w:t>
            </w:r>
          </w:p>
        </w:tc>
        <w:tc>
          <w:tcPr>
            <w:tcW w:w="1344" w:type="dxa"/>
          </w:tcPr>
          <w:p w:rsidR="00D95BA7" w:rsidRDefault="00D95BA7" w:rsidP="009E7231">
            <w:pPr>
              <w:spacing w:after="0" w:line="240" w:lineRule="auto"/>
              <w:rPr>
                <w:rFonts w:asciiTheme="majorHAnsi" w:hAnsiTheme="majorHAnsi"/>
                <w:lang w:val="en-CA"/>
              </w:rPr>
            </w:pPr>
            <w:r>
              <w:rPr>
                <w:rFonts w:asciiTheme="majorHAnsi" w:hAnsiTheme="majorHAnsi"/>
                <w:lang w:val="en-CA"/>
              </w:rPr>
              <w:t>LA, KBF, LS</w:t>
            </w:r>
          </w:p>
        </w:tc>
        <w:tc>
          <w:tcPr>
            <w:tcW w:w="4986" w:type="dxa"/>
          </w:tcPr>
          <w:p w:rsidR="00D95BA7" w:rsidRDefault="00D95BA7" w:rsidP="003F30CC">
            <w:pPr>
              <w:spacing w:after="0" w:line="240" w:lineRule="auto"/>
              <w:rPr>
                <w:rFonts w:asciiTheme="majorHAnsi" w:hAnsiTheme="majorHAnsi"/>
                <w:lang w:val="en-CA"/>
              </w:rPr>
            </w:pPr>
            <w:r>
              <w:rPr>
                <w:rFonts w:asciiTheme="majorHAnsi" w:hAnsiTheme="majorHAnsi"/>
                <w:lang w:val="en-CA"/>
              </w:rPr>
              <w:t xml:space="preserve">Miscellaneous amendments and clarifications. Refer to Appendices II and III.  </w:t>
            </w:r>
            <w:r w:rsidR="003F30CC">
              <w:rPr>
                <w:rFonts w:asciiTheme="majorHAnsi" w:hAnsiTheme="majorHAnsi"/>
                <w:lang w:val="en-CA"/>
              </w:rPr>
              <w:t>Revised</w:t>
            </w:r>
            <w:r>
              <w:rPr>
                <w:rFonts w:asciiTheme="majorHAnsi" w:hAnsiTheme="majorHAnsi"/>
                <w:lang w:val="en-CA"/>
              </w:rPr>
              <w:t xml:space="preserve"> Excel Workbook.</w:t>
            </w:r>
          </w:p>
        </w:tc>
      </w:tr>
      <w:tr w:rsidR="007E5E3A" w:rsidRPr="006417CC" w:rsidTr="003917E9">
        <w:tc>
          <w:tcPr>
            <w:tcW w:w="1305" w:type="dxa"/>
          </w:tcPr>
          <w:p w:rsidR="007E5E3A" w:rsidRDefault="007E5E3A" w:rsidP="00EB0E42">
            <w:pPr>
              <w:spacing w:after="0" w:line="240" w:lineRule="auto"/>
              <w:rPr>
                <w:rFonts w:asciiTheme="majorHAnsi" w:hAnsiTheme="majorHAnsi"/>
                <w:lang w:val="en-CA"/>
              </w:rPr>
            </w:pPr>
            <w:r>
              <w:rPr>
                <w:rFonts w:asciiTheme="majorHAnsi" w:hAnsiTheme="majorHAnsi"/>
                <w:lang w:val="en-CA"/>
              </w:rPr>
              <w:t>1.6</w:t>
            </w:r>
          </w:p>
        </w:tc>
        <w:tc>
          <w:tcPr>
            <w:tcW w:w="1717" w:type="dxa"/>
          </w:tcPr>
          <w:p w:rsidR="007E5E3A" w:rsidRDefault="00585342" w:rsidP="007E5E3A">
            <w:pPr>
              <w:spacing w:after="0" w:line="240" w:lineRule="auto"/>
              <w:jc w:val="left"/>
              <w:rPr>
                <w:rFonts w:asciiTheme="majorHAnsi" w:hAnsiTheme="majorHAnsi"/>
                <w:lang w:val="en-CA"/>
              </w:rPr>
            </w:pPr>
            <w:r>
              <w:rPr>
                <w:rFonts w:asciiTheme="majorHAnsi" w:hAnsiTheme="majorHAnsi"/>
                <w:lang w:val="en-CA"/>
              </w:rPr>
              <w:t>November 5</w:t>
            </w:r>
            <w:r w:rsidR="001D34F2">
              <w:rPr>
                <w:rFonts w:asciiTheme="majorHAnsi" w:hAnsiTheme="majorHAnsi"/>
                <w:lang w:val="en-CA"/>
              </w:rPr>
              <w:t>, 2014</w:t>
            </w:r>
          </w:p>
        </w:tc>
        <w:tc>
          <w:tcPr>
            <w:tcW w:w="1344" w:type="dxa"/>
          </w:tcPr>
          <w:p w:rsidR="007E5E3A" w:rsidRDefault="007E5E3A" w:rsidP="007E5E3A">
            <w:pPr>
              <w:spacing w:after="0" w:line="240" w:lineRule="auto"/>
              <w:rPr>
                <w:rFonts w:asciiTheme="majorHAnsi" w:hAnsiTheme="majorHAnsi"/>
                <w:lang w:val="en-CA"/>
              </w:rPr>
            </w:pPr>
            <w:r>
              <w:rPr>
                <w:rFonts w:asciiTheme="majorHAnsi" w:hAnsiTheme="majorHAnsi"/>
                <w:lang w:val="en-CA"/>
              </w:rPr>
              <w:t>LA, KBF, LS</w:t>
            </w:r>
          </w:p>
        </w:tc>
        <w:tc>
          <w:tcPr>
            <w:tcW w:w="4986" w:type="dxa"/>
          </w:tcPr>
          <w:p w:rsidR="007E5E3A" w:rsidRDefault="007E5E3A" w:rsidP="001D34F2">
            <w:pPr>
              <w:spacing w:after="0" w:line="240" w:lineRule="auto"/>
              <w:rPr>
                <w:rFonts w:asciiTheme="majorHAnsi" w:hAnsiTheme="majorHAnsi"/>
                <w:lang w:val="en-CA"/>
              </w:rPr>
            </w:pPr>
            <w:r>
              <w:rPr>
                <w:rFonts w:asciiTheme="majorHAnsi" w:hAnsiTheme="majorHAnsi"/>
                <w:lang w:val="en-CA"/>
              </w:rPr>
              <w:t>Added expanded utilization table (1987 to 2014) as well as number of excluded pancreatic cancer cases</w:t>
            </w:r>
            <w:r w:rsidR="001D34F2">
              <w:rPr>
                <w:rFonts w:asciiTheme="majorHAnsi" w:hAnsiTheme="majorHAnsi"/>
                <w:lang w:val="en-CA"/>
              </w:rPr>
              <w:t xml:space="preserve"> in revised </w:t>
            </w:r>
            <w:r>
              <w:rPr>
                <w:rFonts w:asciiTheme="majorHAnsi" w:hAnsiTheme="majorHAnsi"/>
                <w:lang w:val="en-CA"/>
              </w:rPr>
              <w:t>Excel Workbook.</w:t>
            </w:r>
            <w:r w:rsidR="001D34F2">
              <w:rPr>
                <w:rFonts w:asciiTheme="majorHAnsi" w:hAnsiTheme="majorHAnsi"/>
                <w:lang w:val="en-CA"/>
              </w:rPr>
              <w:t xml:space="preserve">  Modified pancreatic cancer event definition.</w:t>
            </w:r>
            <w:r w:rsidR="003537F9">
              <w:rPr>
                <w:rFonts w:asciiTheme="majorHAnsi" w:hAnsiTheme="majorHAnsi"/>
                <w:lang w:val="en-CA"/>
              </w:rPr>
              <w:t xml:space="preserve"> Altered the tables to match the new excel workbook. </w:t>
            </w:r>
          </w:p>
        </w:tc>
      </w:tr>
    </w:tbl>
    <w:p w:rsidR="006A36CB" w:rsidRDefault="006A36CB" w:rsidP="00EB0E42">
      <w:pPr>
        <w:spacing w:after="0" w:line="240" w:lineRule="auto"/>
        <w:rPr>
          <w:rFonts w:asciiTheme="majorHAnsi" w:hAnsiTheme="majorHAnsi"/>
          <w:sz w:val="24"/>
          <w:szCs w:val="24"/>
          <w:lang w:val="en-CA"/>
        </w:rPr>
      </w:pPr>
    </w:p>
    <w:p w:rsidR="00C85F3A" w:rsidRDefault="00C85F3A" w:rsidP="00EB0E42">
      <w:pPr>
        <w:spacing w:after="0" w:line="240" w:lineRule="auto"/>
        <w:rPr>
          <w:rFonts w:asciiTheme="majorHAnsi" w:hAnsiTheme="majorHAnsi"/>
          <w:sz w:val="24"/>
          <w:szCs w:val="24"/>
          <w:lang w:val="en-CA"/>
        </w:rPr>
      </w:pPr>
      <w:r w:rsidRPr="00C85F3A">
        <w:rPr>
          <w:rFonts w:asciiTheme="majorHAnsi" w:hAnsiTheme="majorHAnsi"/>
          <w:b/>
          <w:sz w:val="24"/>
          <w:szCs w:val="24"/>
          <w:lang w:val="en-CA"/>
        </w:rPr>
        <w:t>Note:</w:t>
      </w:r>
      <w:r>
        <w:rPr>
          <w:rFonts w:asciiTheme="majorHAnsi" w:hAnsiTheme="majorHAnsi"/>
          <w:sz w:val="24"/>
          <w:szCs w:val="24"/>
          <w:lang w:val="en-CA"/>
        </w:rPr>
        <w:t xml:space="preserve"> </w:t>
      </w:r>
      <w:r w:rsidR="002C05C7">
        <w:rPr>
          <w:rFonts w:asciiTheme="majorHAnsi" w:hAnsiTheme="majorHAnsi"/>
          <w:sz w:val="24"/>
          <w:szCs w:val="24"/>
          <w:lang w:val="en-CA"/>
        </w:rPr>
        <w:t>Te</w:t>
      </w:r>
      <w:r>
        <w:rPr>
          <w:rFonts w:asciiTheme="majorHAnsi" w:hAnsiTheme="majorHAnsi"/>
          <w:sz w:val="24"/>
          <w:szCs w:val="24"/>
          <w:lang w:val="en-CA"/>
        </w:rPr>
        <w:t xml:space="preserve">xt in </w:t>
      </w:r>
      <w:r w:rsidRPr="00C85F3A">
        <w:rPr>
          <w:rFonts w:asciiTheme="majorHAnsi" w:hAnsiTheme="majorHAnsi"/>
          <w:b/>
          <w:color w:val="C00000"/>
          <w:sz w:val="24"/>
          <w:szCs w:val="24"/>
          <w:lang w:val="en-CA" w:bidi="ar-SA"/>
        </w:rPr>
        <w:t>red</w:t>
      </w:r>
      <w:r w:rsidR="002C05C7">
        <w:rPr>
          <w:rFonts w:asciiTheme="majorHAnsi" w:hAnsiTheme="majorHAnsi"/>
          <w:b/>
          <w:color w:val="C00000"/>
          <w:sz w:val="24"/>
          <w:szCs w:val="24"/>
          <w:lang w:val="en-CA" w:bidi="ar-SA"/>
        </w:rPr>
        <w:t xml:space="preserve"> </w:t>
      </w:r>
      <w:r w:rsidR="002C05C7" w:rsidRPr="002C05C7">
        <w:rPr>
          <w:rFonts w:asciiTheme="majorHAnsi" w:hAnsiTheme="majorHAnsi"/>
          <w:sz w:val="24"/>
          <w:szCs w:val="24"/>
          <w:lang w:val="en-CA" w:bidi="ar-SA"/>
        </w:rPr>
        <w:t>font</w:t>
      </w:r>
      <w:r w:rsidRPr="00C85F3A">
        <w:rPr>
          <w:rFonts w:asciiTheme="majorHAnsi" w:hAnsiTheme="majorHAnsi"/>
          <w:b/>
          <w:color w:val="C00000"/>
          <w:sz w:val="24"/>
          <w:szCs w:val="24"/>
          <w:lang w:val="en-CA" w:bidi="ar-SA"/>
        </w:rPr>
        <w:t xml:space="preserve"> </w:t>
      </w:r>
      <w:r>
        <w:rPr>
          <w:rFonts w:asciiTheme="majorHAnsi" w:hAnsiTheme="majorHAnsi"/>
          <w:sz w:val="24"/>
          <w:szCs w:val="24"/>
          <w:lang w:val="en-CA"/>
        </w:rPr>
        <w:t xml:space="preserve">in the analytical protocol refers to Excel worksheets that should be completed. See file </w:t>
      </w:r>
      <w:r w:rsidRPr="00A92320">
        <w:rPr>
          <w:rFonts w:asciiTheme="majorHAnsi" w:hAnsiTheme="majorHAnsi"/>
          <w:b/>
          <w:color w:val="C00000"/>
          <w:sz w:val="24"/>
          <w:szCs w:val="24"/>
          <w:lang w:val="en-CA" w:bidi="ar-SA"/>
        </w:rPr>
        <w:t xml:space="preserve">“CNODES </w:t>
      </w:r>
      <w:proofErr w:type="spellStart"/>
      <w:r w:rsidRPr="00A92320">
        <w:rPr>
          <w:rFonts w:asciiTheme="majorHAnsi" w:hAnsiTheme="majorHAnsi"/>
          <w:b/>
          <w:color w:val="C00000"/>
          <w:sz w:val="24"/>
          <w:szCs w:val="24"/>
          <w:lang w:val="en-CA" w:bidi="ar-SA"/>
        </w:rPr>
        <w:t>Incretins</w:t>
      </w:r>
      <w:proofErr w:type="spellEnd"/>
      <w:r w:rsidRPr="00A92320">
        <w:rPr>
          <w:rFonts w:asciiTheme="majorHAnsi" w:hAnsiTheme="majorHAnsi"/>
          <w:b/>
          <w:color w:val="C00000"/>
          <w:sz w:val="24"/>
          <w:szCs w:val="24"/>
          <w:lang w:val="en-CA" w:bidi="ar-SA"/>
        </w:rPr>
        <w:t xml:space="preserve"> Flowchart and Tables</w:t>
      </w:r>
      <w:r>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Pr>
          <w:rFonts w:asciiTheme="majorHAnsi" w:hAnsiTheme="majorHAnsi"/>
          <w:b/>
          <w:color w:val="C00000"/>
          <w:sz w:val="24"/>
          <w:szCs w:val="24"/>
          <w:lang w:val="en-CA" w:bidi="ar-SA"/>
        </w:rPr>
        <w:t xml:space="preserve"> 2014).</w:t>
      </w:r>
      <w:proofErr w:type="spellStart"/>
      <w:r>
        <w:rPr>
          <w:rFonts w:asciiTheme="majorHAnsi" w:hAnsiTheme="majorHAnsi"/>
          <w:b/>
          <w:color w:val="C00000"/>
          <w:sz w:val="24"/>
          <w:szCs w:val="24"/>
          <w:lang w:val="en-CA" w:bidi="ar-SA"/>
        </w:rPr>
        <w:t>xlsx</w:t>
      </w:r>
      <w:proofErr w:type="spellEnd"/>
      <w:r>
        <w:rPr>
          <w:rFonts w:asciiTheme="majorHAnsi" w:hAnsiTheme="majorHAnsi"/>
          <w:b/>
          <w:color w:val="C00000"/>
          <w:sz w:val="24"/>
          <w:szCs w:val="24"/>
          <w:lang w:val="en-CA" w:bidi="ar-SA"/>
        </w:rPr>
        <w:t>”</w:t>
      </w:r>
      <w:r w:rsidR="001D34F2">
        <w:rPr>
          <w:rFonts w:asciiTheme="majorHAnsi" w:hAnsiTheme="majorHAnsi"/>
          <w:b/>
          <w:color w:val="C00000"/>
          <w:sz w:val="24"/>
          <w:szCs w:val="24"/>
          <w:lang w:val="en-CA" w:bidi="ar-SA"/>
        </w:rPr>
        <w:t xml:space="preserve"> </w:t>
      </w:r>
      <w:r w:rsidRPr="00C85F3A">
        <w:rPr>
          <w:rFonts w:asciiTheme="majorHAnsi" w:hAnsiTheme="majorHAnsi"/>
          <w:sz w:val="24"/>
          <w:szCs w:val="24"/>
          <w:lang w:val="en-CA" w:bidi="ar-SA"/>
        </w:rPr>
        <w:t>located in Dropbox.</w:t>
      </w:r>
    </w:p>
    <w:p w:rsidR="00C85F3A" w:rsidRPr="00E425C8" w:rsidRDefault="00C85F3A" w:rsidP="00EB0E42">
      <w:pPr>
        <w:spacing w:after="0" w:line="240" w:lineRule="auto"/>
        <w:rPr>
          <w:rFonts w:asciiTheme="majorHAnsi" w:hAnsiTheme="majorHAnsi"/>
          <w:sz w:val="22"/>
          <w:szCs w:val="22"/>
          <w:lang w:val="en-CA"/>
        </w:rPr>
      </w:pPr>
    </w:p>
    <w:p w:rsidR="002C05C7" w:rsidRDefault="002C05C7" w:rsidP="002C05C7">
      <w:pPr>
        <w:spacing w:after="0" w:line="240" w:lineRule="auto"/>
        <w:rPr>
          <w:rFonts w:asciiTheme="majorHAnsi" w:eastAsia="Calibri" w:hAnsiTheme="majorHAnsi"/>
          <w:sz w:val="24"/>
          <w:szCs w:val="24"/>
          <w:lang w:val="en-CA" w:bidi="ar-SA"/>
        </w:rPr>
      </w:pPr>
      <w:r w:rsidRPr="00CF4EA2">
        <w:rPr>
          <w:rFonts w:asciiTheme="majorHAnsi" w:eastAsia="Calibri" w:hAnsiTheme="majorHAnsi"/>
          <w:b/>
          <w:sz w:val="24"/>
          <w:szCs w:val="24"/>
          <w:lang w:val="en-CA" w:bidi="ar-SA"/>
        </w:rPr>
        <w:t>Note:</w:t>
      </w:r>
      <w:r>
        <w:rPr>
          <w:rFonts w:asciiTheme="majorHAnsi" w:eastAsia="Calibri" w:hAnsiTheme="majorHAnsi"/>
          <w:sz w:val="24"/>
          <w:szCs w:val="24"/>
          <w:lang w:val="en-CA" w:bidi="ar-SA"/>
        </w:rPr>
        <w:t xml:space="preserve"> Amendments in the analytical protocol are indicated in </w:t>
      </w:r>
      <w:r w:rsidRPr="00CF4EA2">
        <w:rPr>
          <w:rFonts w:asciiTheme="majorHAnsi" w:eastAsia="Calibri" w:hAnsiTheme="majorHAnsi"/>
          <w:b/>
          <w:color w:val="00B0F0"/>
          <w:sz w:val="24"/>
          <w:szCs w:val="24"/>
          <w:lang w:val="en-CA" w:bidi="ar-SA"/>
        </w:rPr>
        <w:t>blue</w:t>
      </w:r>
      <w:r>
        <w:rPr>
          <w:rFonts w:asciiTheme="majorHAnsi" w:eastAsia="Calibri" w:hAnsiTheme="majorHAnsi"/>
          <w:sz w:val="24"/>
          <w:szCs w:val="24"/>
          <w:lang w:val="en-CA" w:bidi="ar-SA"/>
        </w:rPr>
        <w:t xml:space="preserve"> font. </w:t>
      </w:r>
      <w:r w:rsidR="00582A8E">
        <w:rPr>
          <w:rFonts w:asciiTheme="majorHAnsi" w:eastAsia="Calibri" w:hAnsiTheme="majorHAnsi"/>
          <w:sz w:val="24"/>
          <w:szCs w:val="24"/>
          <w:lang w:val="en-CA" w:bidi="ar-SA"/>
        </w:rPr>
        <w:t>See Appendix II</w:t>
      </w:r>
      <w:r w:rsidR="006E5D34">
        <w:rPr>
          <w:rFonts w:asciiTheme="majorHAnsi" w:eastAsia="Calibri" w:hAnsiTheme="majorHAnsi"/>
          <w:sz w:val="24"/>
          <w:szCs w:val="24"/>
          <w:lang w:val="en-CA" w:bidi="ar-SA"/>
        </w:rPr>
        <w:t>: Amendments</w:t>
      </w:r>
      <w:r w:rsidR="00582A8E">
        <w:rPr>
          <w:rFonts w:asciiTheme="majorHAnsi" w:eastAsia="Calibri" w:hAnsiTheme="majorHAnsi"/>
          <w:sz w:val="24"/>
          <w:szCs w:val="24"/>
          <w:lang w:val="en-CA" w:bidi="ar-SA"/>
        </w:rPr>
        <w:t xml:space="preserve"> for </w:t>
      </w:r>
      <w:r w:rsidR="006E2029">
        <w:rPr>
          <w:rFonts w:asciiTheme="majorHAnsi" w:eastAsia="Calibri" w:hAnsiTheme="majorHAnsi"/>
          <w:sz w:val="24"/>
          <w:szCs w:val="24"/>
          <w:lang w:val="en-CA" w:bidi="ar-SA"/>
        </w:rPr>
        <w:t xml:space="preserve">specific </w:t>
      </w:r>
      <w:r w:rsidR="00582A8E">
        <w:rPr>
          <w:rFonts w:asciiTheme="majorHAnsi" w:eastAsia="Calibri" w:hAnsiTheme="majorHAnsi"/>
          <w:sz w:val="24"/>
          <w:szCs w:val="24"/>
          <w:lang w:val="en-CA" w:bidi="ar-SA"/>
        </w:rPr>
        <w:t>details.</w:t>
      </w:r>
    </w:p>
    <w:p w:rsidR="002C05C7" w:rsidRPr="00E425C8" w:rsidRDefault="002C05C7" w:rsidP="00EB0E42">
      <w:pPr>
        <w:spacing w:after="0" w:line="240" w:lineRule="auto"/>
        <w:rPr>
          <w:rFonts w:asciiTheme="majorHAnsi" w:hAnsiTheme="majorHAnsi"/>
          <w:sz w:val="22"/>
          <w:szCs w:val="22"/>
          <w:lang w:val="en-CA"/>
        </w:rPr>
      </w:pPr>
    </w:p>
    <w:p w:rsidR="006A36CB" w:rsidRPr="006417CC" w:rsidRDefault="006A36CB" w:rsidP="00EB0E42">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3" w:name="_Toc388622126"/>
      <w:bookmarkStart w:id="4" w:name="_Toc402955319"/>
      <w:r w:rsidRPr="006417CC">
        <w:rPr>
          <w:rFonts w:asciiTheme="majorHAnsi" w:eastAsia="Calibri" w:hAnsiTheme="majorHAnsi"/>
          <w:noProof/>
          <w:color w:val="003063"/>
          <w:sz w:val="36"/>
          <w:szCs w:val="22"/>
          <w:u w:val="none"/>
          <w:lang w:val="en-CA" w:bidi="ar-SA"/>
        </w:rPr>
        <w:t>Objectives</w:t>
      </w:r>
      <w:bookmarkEnd w:id="3"/>
      <w:r w:rsidRPr="006417CC">
        <w:rPr>
          <w:rFonts w:asciiTheme="majorHAnsi" w:eastAsia="Calibri" w:hAnsiTheme="majorHAnsi"/>
          <w:noProof/>
          <w:color w:val="003063"/>
          <w:sz w:val="36"/>
          <w:szCs w:val="22"/>
          <w:u w:val="none"/>
          <w:lang w:val="en-CA" w:bidi="ar-SA"/>
        </w:rPr>
        <w:t xml:space="preserve"> &amp; hypotheses</w:t>
      </w:r>
      <w:bookmarkEnd w:id="4"/>
    </w:p>
    <w:p w:rsidR="006A36CB" w:rsidRPr="006417CC" w:rsidRDefault="006A36CB" w:rsidP="00EB0E42">
      <w:pPr>
        <w:pStyle w:val="ListParagraph"/>
        <w:numPr>
          <w:ilvl w:val="0"/>
          <w:numId w:val="5"/>
        </w:numPr>
        <w:spacing w:line="240" w:lineRule="auto"/>
        <w:ind w:left="284" w:hanging="284"/>
        <w:rPr>
          <w:rFonts w:asciiTheme="majorHAnsi" w:hAnsiTheme="majorHAnsi"/>
          <w:b/>
          <w:sz w:val="24"/>
          <w:szCs w:val="24"/>
          <w:lang w:val="en-CA" w:bidi="ar-SA"/>
        </w:rPr>
      </w:pPr>
      <w:r w:rsidRPr="006417CC">
        <w:rPr>
          <w:rFonts w:asciiTheme="majorHAnsi" w:hAnsiTheme="majorHAnsi"/>
          <w:b/>
          <w:sz w:val="24"/>
          <w:szCs w:val="24"/>
          <w:lang w:val="en-CA" w:bidi="ar-SA"/>
        </w:rPr>
        <w:t>Objectives</w:t>
      </w:r>
    </w:p>
    <w:p w:rsidR="006A36CB" w:rsidRPr="006417CC" w:rsidRDefault="006A36CB" w:rsidP="00EB0E42">
      <w:pPr>
        <w:pStyle w:val="ColorfulList-Accent11"/>
        <w:numPr>
          <w:ilvl w:val="0"/>
          <w:numId w:val="3"/>
        </w:numPr>
        <w:spacing w:after="0" w:line="240" w:lineRule="auto"/>
        <w:rPr>
          <w:rFonts w:asciiTheme="majorHAnsi" w:hAnsiTheme="majorHAnsi"/>
          <w:sz w:val="24"/>
          <w:szCs w:val="24"/>
          <w:lang w:val="en-CA"/>
        </w:rPr>
      </w:pPr>
      <w:r w:rsidRPr="006417CC">
        <w:rPr>
          <w:rFonts w:asciiTheme="majorHAnsi" w:hAnsiTheme="majorHAnsi"/>
          <w:sz w:val="24"/>
          <w:szCs w:val="24"/>
          <w:lang w:val="en-CA"/>
        </w:rPr>
        <w:t>To determine whether the use of incretin-based drugs (alone or in combination with other anti-diabetic drugs), compared to oral hypoglycemic agent (OHA) combinations, is associated with an increased risk of acute pancreatitis.</w:t>
      </w:r>
    </w:p>
    <w:p w:rsidR="006A36CB" w:rsidRPr="006417CC" w:rsidRDefault="006A36CB" w:rsidP="00EB0E42">
      <w:pPr>
        <w:pStyle w:val="ColorfulList-Accent11"/>
        <w:spacing w:after="0" w:line="240" w:lineRule="auto"/>
        <w:rPr>
          <w:rFonts w:asciiTheme="majorHAnsi" w:hAnsiTheme="majorHAnsi"/>
          <w:sz w:val="24"/>
          <w:szCs w:val="24"/>
          <w:lang w:val="en-CA"/>
        </w:rPr>
      </w:pPr>
    </w:p>
    <w:p w:rsidR="006A36CB" w:rsidRPr="006417CC" w:rsidRDefault="006A36CB" w:rsidP="00EB0E42">
      <w:pPr>
        <w:pStyle w:val="ColorfulList-Accent11"/>
        <w:numPr>
          <w:ilvl w:val="0"/>
          <w:numId w:val="3"/>
        </w:numPr>
        <w:spacing w:after="0" w:line="240" w:lineRule="auto"/>
        <w:rPr>
          <w:rFonts w:asciiTheme="majorHAnsi" w:hAnsiTheme="majorHAnsi"/>
          <w:sz w:val="24"/>
          <w:szCs w:val="24"/>
          <w:lang w:val="en-CA"/>
        </w:rPr>
      </w:pPr>
      <w:r w:rsidRPr="006417CC">
        <w:rPr>
          <w:rFonts w:asciiTheme="majorHAnsi" w:hAnsiTheme="majorHAnsi"/>
          <w:sz w:val="24"/>
          <w:szCs w:val="24"/>
          <w:lang w:val="en-CA"/>
        </w:rPr>
        <w:t>To determine whether the use of incretin-based drugs (alone or in combination with other anti-diabetic drugs), compared to sulfonylureas drugs (alone or in combination with other anti-diabetic drugs), is associated with an increased risk of pancreatic cancer.</w:t>
      </w:r>
    </w:p>
    <w:p w:rsidR="006A36CB" w:rsidRPr="006417CC" w:rsidRDefault="006A36CB" w:rsidP="00EB0E42">
      <w:pPr>
        <w:pStyle w:val="ColorfulList-Accent11"/>
        <w:spacing w:after="0" w:line="240" w:lineRule="auto"/>
        <w:rPr>
          <w:rFonts w:asciiTheme="majorHAnsi" w:hAnsiTheme="majorHAnsi"/>
          <w:sz w:val="24"/>
          <w:szCs w:val="24"/>
          <w:lang w:val="en-CA"/>
        </w:rPr>
      </w:pPr>
    </w:p>
    <w:p w:rsidR="006A36CB" w:rsidRPr="006417CC" w:rsidRDefault="006A36CB" w:rsidP="00EB0E42">
      <w:pPr>
        <w:pStyle w:val="ColorfulList-Accent11"/>
        <w:numPr>
          <w:ilvl w:val="0"/>
          <w:numId w:val="3"/>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To determine whether the use of incretin-based drugs (alone or in combination with other anti-diabetic drugs), compared to OHA combinations, is associated with an increased risk of </w:t>
      </w:r>
      <w:r w:rsidR="00C7022D">
        <w:rPr>
          <w:rFonts w:asciiTheme="majorHAnsi" w:hAnsiTheme="majorHAnsi"/>
          <w:sz w:val="24"/>
          <w:szCs w:val="24"/>
          <w:lang w:val="en-CA"/>
        </w:rPr>
        <w:t>congestive heart failure (</w:t>
      </w:r>
      <w:r w:rsidRPr="006417CC">
        <w:rPr>
          <w:rFonts w:asciiTheme="majorHAnsi" w:hAnsiTheme="majorHAnsi"/>
          <w:sz w:val="24"/>
          <w:szCs w:val="24"/>
          <w:lang w:val="en-CA"/>
        </w:rPr>
        <w:t>CHF</w:t>
      </w:r>
      <w:r w:rsidR="00C7022D">
        <w:rPr>
          <w:rFonts w:asciiTheme="majorHAnsi" w:hAnsiTheme="majorHAnsi"/>
          <w:sz w:val="24"/>
          <w:szCs w:val="24"/>
          <w:lang w:val="en-CA"/>
        </w:rPr>
        <w:t>)</w:t>
      </w:r>
      <w:r w:rsidRPr="006417CC">
        <w:rPr>
          <w:rFonts w:asciiTheme="majorHAnsi" w:hAnsiTheme="majorHAnsi"/>
          <w:sz w:val="24"/>
          <w:szCs w:val="24"/>
          <w:lang w:val="en-CA"/>
        </w:rPr>
        <w:t>.</w:t>
      </w:r>
    </w:p>
    <w:p w:rsidR="006A36CB" w:rsidRPr="006417CC" w:rsidRDefault="006A36CB" w:rsidP="00EB0E42">
      <w:pPr>
        <w:pStyle w:val="ColorfulList-Accent11"/>
        <w:spacing w:after="0" w:line="240" w:lineRule="auto"/>
        <w:rPr>
          <w:rFonts w:asciiTheme="majorHAnsi" w:hAnsiTheme="majorHAnsi"/>
          <w:sz w:val="24"/>
          <w:szCs w:val="24"/>
          <w:lang w:val="en-CA"/>
        </w:rPr>
      </w:pPr>
    </w:p>
    <w:p w:rsidR="006A36CB" w:rsidRPr="006417CC" w:rsidRDefault="006A36CB" w:rsidP="00EB0E42">
      <w:pPr>
        <w:pStyle w:val="ListParagraph"/>
        <w:numPr>
          <w:ilvl w:val="0"/>
          <w:numId w:val="5"/>
        </w:numPr>
        <w:spacing w:line="240" w:lineRule="auto"/>
        <w:ind w:left="284" w:hanging="284"/>
        <w:rPr>
          <w:rFonts w:asciiTheme="majorHAnsi" w:hAnsiTheme="majorHAnsi"/>
          <w:b/>
          <w:sz w:val="24"/>
          <w:szCs w:val="24"/>
          <w:lang w:val="en-CA" w:bidi="ar-SA"/>
        </w:rPr>
      </w:pPr>
      <w:bookmarkStart w:id="5" w:name="_Toc386459303"/>
      <w:bookmarkStart w:id="6" w:name="_Toc386480915"/>
      <w:bookmarkStart w:id="7" w:name="_Toc388622127"/>
      <w:r w:rsidRPr="006417CC">
        <w:rPr>
          <w:rFonts w:asciiTheme="majorHAnsi" w:hAnsiTheme="majorHAnsi"/>
          <w:b/>
          <w:sz w:val="24"/>
          <w:szCs w:val="24"/>
          <w:lang w:val="en-CA" w:bidi="ar-SA"/>
        </w:rPr>
        <w:t>Hypotheses</w:t>
      </w:r>
      <w:bookmarkEnd w:id="5"/>
      <w:bookmarkEnd w:id="6"/>
      <w:bookmarkEnd w:id="7"/>
    </w:p>
    <w:p w:rsidR="006A36CB" w:rsidRPr="006417CC" w:rsidRDefault="006A36CB" w:rsidP="00EB0E42">
      <w:pPr>
        <w:numPr>
          <w:ilvl w:val="0"/>
          <w:numId w:val="4"/>
        </w:numPr>
        <w:spacing w:after="0" w:line="240" w:lineRule="auto"/>
        <w:rPr>
          <w:rFonts w:asciiTheme="majorHAnsi" w:hAnsiTheme="majorHAnsi"/>
          <w:sz w:val="24"/>
          <w:szCs w:val="24"/>
          <w:lang w:val="en-CA"/>
        </w:rPr>
      </w:pPr>
      <w:r w:rsidRPr="006417CC">
        <w:rPr>
          <w:rFonts w:asciiTheme="majorHAnsi" w:hAnsiTheme="majorHAnsi"/>
          <w:sz w:val="24"/>
          <w:szCs w:val="24"/>
          <w:lang w:val="en-CA"/>
        </w:rPr>
        <w:t>The use of incretin-based drugs is associated with an increased risk of acute pancreatitis, compared to OHA combinations.</w:t>
      </w:r>
    </w:p>
    <w:p w:rsidR="006A36CB" w:rsidRPr="006417CC" w:rsidRDefault="006A36CB" w:rsidP="00EB0E42">
      <w:pPr>
        <w:spacing w:after="0" w:line="240" w:lineRule="auto"/>
        <w:rPr>
          <w:rFonts w:asciiTheme="majorHAnsi" w:hAnsiTheme="majorHAnsi"/>
          <w:sz w:val="24"/>
          <w:szCs w:val="24"/>
          <w:lang w:val="en-CA"/>
        </w:rPr>
      </w:pPr>
    </w:p>
    <w:p w:rsidR="006A36CB" w:rsidRPr="006417CC" w:rsidRDefault="006A36CB" w:rsidP="00EB0E42">
      <w:pPr>
        <w:numPr>
          <w:ilvl w:val="0"/>
          <w:numId w:val="4"/>
        </w:numPr>
        <w:spacing w:after="0" w:line="240" w:lineRule="auto"/>
        <w:rPr>
          <w:rFonts w:asciiTheme="majorHAnsi" w:hAnsiTheme="majorHAnsi"/>
          <w:sz w:val="24"/>
          <w:szCs w:val="24"/>
          <w:lang w:val="en-CA"/>
        </w:rPr>
      </w:pPr>
      <w:r w:rsidRPr="006417CC">
        <w:rPr>
          <w:rFonts w:asciiTheme="majorHAnsi" w:hAnsiTheme="majorHAnsi"/>
          <w:sz w:val="24"/>
          <w:szCs w:val="24"/>
          <w:lang w:val="en-CA"/>
        </w:rPr>
        <w:t>The use of incretin-based drugs is associated with an increased risk of pancreatic cancer, compared to sulfonylureas.</w:t>
      </w:r>
    </w:p>
    <w:p w:rsidR="006A36CB" w:rsidRPr="00E425C8" w:rsidRDefault="006A36CB" w:rsidP="00EB0E42">
      <w:pPr>
        <w:spacing w:after="0" w:line="240" w:lineRule="auto"/>
        <w:ind w:left="720"/>
        <w:rPr>
          <w:rFonts w:asciiTheme="majorHAnsi" w:hAnsiTheme="majorHAnsi"/>
          <w:sz w:val="22"/>
          <w:szCs w:val="22"/>
          <w:lang w:val="en-CA"/>
        </w:rPr>
      </w:pPr>
    </w:p>
    <w:p w:rsidR="006A36CB" w:rsidRDefault="006A36CB" w:rsidP="00EB0E42">
      <w:pPr>
        <w:numPr>
          <w:ilvl w:val="0"/>
          <w:numId w:val="4"/>
        </w:numPr>
        <w:spacing w:after="0" w:line="240" w:lineRule="auto"/>
        <w:rPr>
          <w:rFonts w:asciiTheme="majorHAnsi" w:hAnsiTheme="majorHAnsi"/>
          <w:sz w:val="24"/>
          <w:szCs w:val="24"/>
          <w:lang w:val="en-CA"/>
        </w:rPr>
      </w:pPr>
      <w:r w:rsidRPr="006417CC">
        <w:rPr>
          <w:rFonts w:asciiTheme="majorHAnsi" w:hAnsiTheme="majorHAnsi"/>
          <w:sz w:val="24"/>
          <w:szCs w:val="24"/>
          <w:lang w:val="en-CA"/>
        </w:rPr>
        <w:t>The use of incretin-based drugs is associated with an increased risk of CHF, compared to OHA combinations.</w:t>
      </w:r>
    </w:p>
    <w:p w:rsidR="00D75366" w:rsidRDefault="00D75366" w:rsidP="00AF1019">
      <w:pPr>
        <w:spacing w:after="0" w:line="240" w:lineRule="auto"/>
        <w:ind w:left="720"/>
        <w:rPr>
          <w:rFonts w:asciiTheme="majorHAnsi" w:hAnsiTheme="majorHAnsi"/>
          <w:sz w:val="24"/>
          <w:szCs w:val="24"/>
          <w:lang w:val="en-CA"/>
        </w:rPr>
      </w:pPr>
    </w:p>
    <w:p w:rsidR="006A36CB" w:rsidRPr="006417CC" w:rsidRDefault="00DA60EC" w:rsidP="00EB0E42">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8" w:name="_Toc402955320"/>
      <w:r w:rsidRPr="006417CC">
        <w:rPr>
          <w:rFonts w:asciiTheme="majorHAnsi" w:eastAsia="Calibri" w:hAnsiTheme="majorHAnsi"/>
          <w:noProof/>
          <w:color w:val="003063"/>
          <w:sz w:val="36"/>
          <w:szCs w:val="22"/>
          <w:u w:val="none"/>
          <w:lang w:val="en-CA" w:bidi="ar-SA"/>
        </w:rPr>
        <w:t>Study design for all study objectives</w:t>
      </w:r>
      <w:bookmarkEnd w:id="8"/>
    </w:p>
    <w:p w:rsidR="00DA60EC" w:rsidRDefault="00BD0D18" w:rsidP="00EB0E42">
      <w:p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Three separate retrospective cohort studies will be conducted, each corresponding to one of the </w:t>
      </w:r>
      <w:r w:rsidR="00BA60E5" w:rsidRPr="006417CC">
        <w:rPr>
          <w:rFonts w:asciiTheme="majorHAnsi" w:hAnsiTheme="majorHAnsi"/>
          <w:sz w:val="24"/>
          <w:szCs w:val="24"/>
          <w:lang w:val="en-CA"/>
        </w:rPr>
        <w:t xml:space="preserve">study </w:t>
      </w:r>
      <w:r w:rsidRPr="006417CC">
        <w:rPr>
          <w:rFonts w:asciiTheme="majorHAnsi" w:hAnsiTheme="majorHAnsi"/>
          <w:sz w:val="24"/>
          <w:szCs w:val="24"/>
          <w:lang w:val="en-CA"/>
        </w:rPr>
        <w:t xml:space="preserve">objectives. For </w:t>
      </w:r>
      <w:r w:rsidR="00BA60E5" w:rsidRPr="006417CC">
        <w:rPr>
          <w:rFonts w:asciiTheme="majorHAnsi" w:hAnsiTheme="majorHAnsi"/>
          <w:sz w:val="24"/>
          <w:szCs w:val="24"/>
          <w:lang w:val="en-CA"/>
        </w:rPr>
        <w:t xml:space="preserve">each of </w:t>
      </w:r>
      <w:r w:rsidRPr="006417CC">
        <w:rPr>
          <w:rFonts w:asciiTheme="majorHAnsi" w:hAnsiTheme="majorHAnsi"/>
          <w:sz w:val="24"/>
          <w:szCs w:val="24"/>
          <w:lang w:val="en-CA"/>
        </w:rPr>
        <w:t>these studies, nested case-control analyses will be conducted within each of the seven participating CNODES sites (Alberta, Manitoba, Saskatchewan, Ontario, Quebec, US MarketScan or British Columbia, and UK Clinical Practice Research Datalink [CPRD]).</w:t>
      </w:r>
    </w:p>
    <w:p w:rsidR="007838D7" w:rsidRPr="006417CC" w:rsidRDefault="007838D7" w:rsidP="00EB0E42">
      <w:pPr>
        <w:spacing w:after="0" w:line="240" w:lineRule="auto"/>
        <w:rPr>
          <w:rFonts w:asciiTheme="majorHAnsi" w:hAnsiTheme="majorHAnsi"/>
          <w:sz w:val="24"/>
          <w:szCs w:val="24"/>
          <w:lang w:val="en-CA"/>
        </w:rPr>
      </w:pPr>
    </w:p>
    <w:p w:rsidR="00BD0D18" w:rsidRPr="006417CC" w:rsidRDefault="00BD0D18" w:rsidP="00EB0E42">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9" w:name="_Toc402955321"/>
      <w:r w:rsidRPr="006417CC">
        <w:rPr>
          <w:rFonts w:asciiTheme="majorHAnsi" w:eastAsia="Calibri" w:hAnsiTheme="majorHAnsi"/>
          <w:noProof/>
          <w:color w:val="003063"/>
          <w:sz w:val="36"/>
          <w:szCs w:val="22"/>
          <w:u w:val="none"/>
          <w:lang w:val="en-CA" w:bidi="ar-SA"/>
        </w:rPr>
        <w:t>Base</w:t>
      </w:r>
      <w:r w:rsidR="008B4DB3" w:rsidRPr="006417CC">
        <w:rPr>
          <w:rFonts w:asciiTheme="majorHAnsi" w:eastAsia="Calibri" w:hAnsiTheme="majorHAnsi"/>
          <w:noProof/>
          <w:color w:val="003063"/>
          <w:sz w:val="36"/>
          <w:szCs w:val="22"/>
          <w:u w:val="none"/>
          <w:lang w:val="en-CA" w:bidi="ar-SA"/>
        </w:rPr>
        <w:t>-</w:t>
      </w:r>
      <w:r w:rsidRPr="006417CC">
        <w:rPr>
          <w:rFonts w:asciiTheme="majorHAnsi" w:eastAsia="Calibri" w:hAnsiTheme="majorHAnsi"/>
          <w:noProof/>
          <w:color w:val="003063"/>
          <w:sz w:val="36"/>
          <w:szCs w:val="22"/>
          <w:u w:val="none"/>
          <w:lang w:val="en-CA" w:bidi="ar-SA"/>
        </w:rPr>
        <w:t>cohort</w:t>
      </w:r>
      <w:r w:rsidR="009201B6" w:rsidRPr="006417CC">
        <w:rPr>
          <w:rFonts w:asciiTheme="majorHAnsi" w:eastAsia="Calibri" w:hAnsiTheme="majorHAnsi"/>
          <w:noProof/>
          <w:color w:val="003063"/>
          <w:sz w:val="36"/>
          <w:szCs w:val="22"/>
          <w:u w:val="none"/>
          <w:lang w:val="en-CA" w:bidi="ar-SA"/>
        </w:rPr>
        <w:t xml:space="preserve"> for all study objectives</w:t>
      </w:r>
      <w:bookmarkEnd w:id="9"/>
    </w:p>
    <w:p w:rsidR="003D3A6A" w:rsidRDefault="00BD0D18" w:rsidP="00EB0E42">
      <w:pPr>
        <w:spacing w:after="0" w:line="240" w:lineRule="auto"/>
        <w:rPr>
          <w:rFonts w:asciiTheme="majorHAnsi" w:hAnsiTheme="majorHAnsi"/>
          <w:sz w:val="24"/>
          <w:szCs w:val="24"/>
          <w:lang w:val="en-CA"/>
        </w:rPr>
      </w:pPr>
      <w:r w:rsidRPr="006417CC">
        <w:rPr>
          <w:rFonts w:asciiTheme="majorHAnsi" w:hAnsiTheme="majorHAnsi"/>
          <w:sz w:val="24"/>
          <w:szCs w:val="24"/>
          <w:lang w:val="en-CA"/>
        </w:rPr>
        <w:t>A common base-cohort will be used for all three study objectives. It will consist of all patients newly-treated with non-insulin anti-diabetic agents.</w:t>
      </w:r>
      <w:r w:rsidR="0065326B" w:rsidRPr="006417CC">
        <w:rPr>
          <w:rFonts w:asciiTheme="majorHAnsi" w:hAnsiTheme="majorHAnsi"/>
          <w:sz w:val="24"/>
          <w:szCs w:val="24"/>
          <w:lang w:val="en-CA"/>
        </w:rPr>
        <w:t xml:space="preserve"> </w:t>
      </w:r>
    </w:p>
    <w:p w:rsidR="00D407E5" w:rsidRDefault="00D407E5" w:rsidP="00EB0E42">
      <w:pPr>
        <w:spacing w:after="0" w:line="240" w:lineRule="auto"/>
        <w:rPr>
          <w:rFonts w:asciiTheme="majorHAnsi" w:hAnsiTheme="majorHAnsi"/>
          <w:sz w:val="24"/>
          <w:szCs w:val="24"/>
          <w:lang w:val="en-CA"/>
        </w:rPr>
      </w:pPr>
    </w:p>
    <w:p w:rsidR="00D407E5" w:rsidRPr="006417CC" w:rsidRDefault="00D407E5" w:rsidP="00EB0E42">
      <w:pPr>
        <w:spacing w:after="0" w:line="240" w:lineRule="auto"/>
        <w:rPr>
          <w:rFonts w:asciiTheme="majorHAnsi" w:hAnsiTheme="majorHAnsi"/>
          <w:sz w:val="24"/>
          <w:szCs w:val="24"/>
          <w:lang w:val="en-CA"/>
        </w:rPr>
      </w:pPr>
      <w:r w:rsidRPr="004F7825">
        <w:rPr>
          <w:rFonts w:asciiTheme="majorHAnsi" w:hAnsiTheme="majorHAnsi"/>
          <w:b/>
          <w:sz w:val="24"/>
          <w:szCs w:val="24"/>
          <w:u w:val="single"/>
          <w:lang w:val="en-CA"/>
        </w:rPr>
        <w:t>Note</w:t>
      </w:r>
      <w:r w:rsidRPr="004F7825">
        <w:rPr>
          <w:rFonts w:asciiTheme="majorHAnsi" w:hAnsiTheme="majorHAnsi"/>
          <w:b/>
          <w:sz w:val="24"/>
          <w:szCs w:val="24"/>
          <w:lang w:val="en-CA"/>
        </w:rPr>
        <w:t>:</w:t>
      </w:r>
      <w:r>
        <w:rPr>
          <w:rFonts w:asciiTheme="majorHAnsi" w:hAnsiTheme="majorHAnsi"/>
          <w:sz w:val="24"/>
          <w:szCs w:val="24"/>
          <w:lang w:val="en-CA"/>
        </w:rPr>
        <w:t xml:space="preserve"> While the analytical protocol provides ATC codes </w:t>
      </w:r>
      <w:r w:rsidR="00C7022D">
        <w:rPr>
          <w:rFonts w:asciiTheme="majorHAnsi" w:hAnsiTheme="majorHAnsi"/>
          <w:sz w:val="24"/>
          <w:szCs w:val="24"/>
          <w:lang w:val="en-CA"/>
        </w:rPr>
        <w:t>to define</w:t>
      </w:r>
      <w:r>
        <w:rPr>
          <w:rFonts w:asciiTheme="majorHAnsi" w:hAnsiTheme="majorHAnsi"/>
          <w:sz w:val="24"/>
          <w:szCs w:val="24"/>
          <w:lang w:val="en-CA"/>
        </w:rPr>
        <w:t xml:space="preserve"> medications, the corresponding list of DIN</w:t>
      </w:r>
      <w:r w:rsidR="0081520D">
        <w:rPr>
          <w:rFonts w:asciiTheme="majorHAnsi" w:hAnsiTheme="majorHAnsi"/>
          <w:sz w:val="24"/>
          <w:szCs w:val="24"/>
          <w:lang w:val="en-CA"/>
        </w:rPr>
        <w:t>s</w:t>
      </w:r>
      <w:r>
        <w:rPr>
          <w:rFonts w:asciiTheme="majorHAnsi" w:hAnsiTheme="majorHAnsi"/>
          <w:sz w:val="24"/>
          <w:szCs w:val="24"/>
          <w:lang w:val="en-CA"/>
        </w:rPr>
        <w:t xml:space="preserve"> can be found</w:t>
      </w:r>
      <w:r w:rsidR="005F7645">
        <w:rPr>
          <w:rFonts w:asciiTheme="majorHAnsi" w:hAnsiTheme="majorHAnsi"/>
          <w:sz w:val="24"/>
          <w:szCs w:val="24"/>
          <w:lang w:val="en-CA"/>
        </w:rPr>
        <w:t xml:space="preserve"> in</w:t>
      </w:r>
      <w:r>
        <w:rPr>
          <w:rFonts w:asciiTheme="majorHAnsi" w:hAnsiTheme="majorHAnsi"/>
          <w:sz w:val="24"/>
          <w:szCs w:val="24"/>
          <w:lang w:val="en-CA"/>
        </w:rPr>
        <w:t xml:space="preserve"> Drop</w:t>
      </w:r>
      <w:r w:rsidR="0089251A">
        <w:rPr>
          <w:rFonts w:asciiTheme="majorHAnsi" w:hAnsiTheme="majorHAnsi"/>
          <w:sz w:val="24"/>
          <w:szCs w:val="24"/>
          <w:lang w:val="en-CA"/>
        </w:rPr>
        <w:t>b</w:t>
      </w:r>
      <w:r w:rsidR="0081520D">
        <w:rPr>
          <w:rFonts w:asciiTheme="majorHAnsi" w:hAnsiTheme="majorHAnsi"/>
          <w:sz w:val="24"/>
          <w:szCs w:val="24"/>
          <w:lang w:val="en-CA"/>
        </w:rPr>
        <w:t>ox.</w:t>
      </w:r>
    </w:p>
    <w:p w:rsidR="004F7825" w:rsidRDefault="004F7825" w:rsidP="00EB0E42">
      <w:pPr>
        <w:spacing w:after="0" w:line="240" w:lineRule="auto"/>
        <w:rPr>
          <w:rFonts w:asciiTheme="majorHAnsi" w:hAnsiTheme="majorHAnsi"/>
          <w:sz w:val="24"/>
          <w:szCs w:val="24"/>
          <w:lang w:val="en-CA"/>
        </w:rPr>
      </w:pPr>
    </w:p>
    <w:p w:rsidR="004F7825" w:rsidRDefault="004F7825" w:rsidP="00EB0E42">
      <w:pPr>
        <w:spacing w:after="0" w:line="240" w:lineRule="auto"/>
        <w:rPr>
          <w:rFonts w:asciiTheme="majorHAnsi" w:hAnsiTheme="majorHAnsi"/>
          <w:sz w:val="24"/>
          <w:szCs w:val="24"/>
          <w:lang w:val="en-CA"/>
        </w:rPr>
      </w:pPr>
      <w:r w:rsidRPr="004F7825">
        <w:rPr>
          <w:rFonts w:asciiTheme="majorHAnsi" w:hAnsiTheme="majorHAnsi"/>
          <w:b/>
          <w:sz w:val="24"/>
          <w:szCs w:val="24"/>
          <w:u w:val="single"/>
          <w:lang w:val="en-CA"/>
        </w:rPr>
        <w:t>Note</w:t>
      </w:r>
      <w:r w:rsidRPr="004F7825">
        <w:rPr>
          <w:rFonts w:asciiTheme="majorHAnsi" w:hAnsiTheme="majorHAnsi"/>
          <w:b/>
          <w:sz w:val="24"/>
          <w:szCs w:val="24"/>
          <w:lang w:val="en-CA"/>
        </w:rPr>
        <w:t>:</w:t>
      </w:r>
      <w:r>
        <w:rPr>
          <w:rFonts w:asciiTheme="majorHAnsi" w:hAnsiTheme="majorHAnsi"/>
          <w:sz w:val="24"/>
          <w:szCs w:val="24"/>
          <w:lang w:val="en-CA"/>
        </w:rPr>
        <w:t xml:space="preserve"> The ICD-9 codes at some sites are limited to 3 digits for outpatient (physician) billing codes. In such cases, it is permissible to use only 3 digits to apply exclusion criteria and define covariates</w:t>
      </w:r>
      <w:r w:rsidR="007D7318">
        <w:rPr>
          <w:rFonts w:asciiTheme="majorHAnsi" w:hAnsiTheme="majorHAnsi"/>
          <w:sz w:val="24"/>
          <w:szCs w:val="24"/>
          <w:lang w:val="en-CA"/>
        </w:rPr>
        <w:t xml:space="preserve"> (</w:t>
      </w:r>
      <w:r w:rsidR="007D7318" w:rsidRPr="007D7318">
        <w:rPr>
          <w:rFonts w:asciiTheme="majorHAnsi" w:hAnsiTheme="majorHAnsi"/>
          <w:b/>
          <w:sz w:val="24"/>
          <w:szCs w:val="24"/>
          <w:u w:val="single"/>
          <w:lang w:val="en-CA"/>
        </w:rPr>
        <w:t>unless otherwise specified</w:t>
      </w:r>
      <w:r w:rsidR="007D7318">
        <w:rPr>
          <w:rFonts w:asciiTheme="majorHAnsi" w:hAnsiTheme="majorHAnsi"/>
          <w:sz w:val="24"/>
          <w:szCs w:val="24"/>
          <w:lang w:val="en-CA"/>
        </w:rPr>
        <w:t>)</w:t>
      </w:r>
      <w:r>
        <w:rPr>
          <w:rFonts w:asciiTheme="majorHAnsi" w:hAnsiTheme="majorHAnsi"/>
          <w:sz w:val="24"/>
          <w:szCs w:val="24"/>
          <w:lang w:val="en-CA"/>
        </w:rPr>
        <w:t>. However, this must be noted in the site-specific protocol deviations</w:t>
      </w:r>
      <w:r w:rsidR="00497B20">
        <w:rPr>
          <w:rFonts w:asciiTheme="majorHAnsi" w:hAnsiTheme="majorHAnsi"/>
          <w:sz w:val="24"/>
          <w:szCs w:val="24"/>
          <w:lang w:val="en-CA"/>
        </w:rPr>
        <w:t xml:space="preserve"> (Appendix I)</w:t>
      </w:r>
      <w:r>
        <w:rPr>
          <w:rFonts w:asciiTheme="majorHAnsi" w:hAnsiTheme="majorHAnsi"/>
          <w:sz w:val="24"/>
          <w:szCs w:val="24"/>
          <w:lang w:val="en-CA"/>
        </w:rPr>
        <w:t xml:space="preserve">.  </w:t>
      </w:r>
    </w:p>
    <w:p w:rsidR="004F7825" w:rsidRPr="006417CC" w:rsidRDefault="004F7825" w:rsidP="00EB0E42">
      <w:pPr>
        <w:spacing w:after="0" w:line="240" w:lineRule="auto"/>
        <w:rPr>
          <w:rFonts w:asciiTheme="majorHAnsi" w:hAnsiTheme="majorHAnsi"/>
          <w:sz w:val="24"/>
          <w:szCs w:val="24"/>
          <w:lang w:val="en-CA"/>
        </w:rPr>
      </w:pPr>
    </w:p>
    <w:p w:rsidR="00D407E5" w:rsidRDefault="00F172C4" w:rsidP="00D407E5">
      <w:pPr>
        <w:pStyle w:val="ListParagraph"/>
        <w:numPr>
          <w:ilvl w:val="0"/>
          <w:numId w:val="24"/>
        </w:numPr>
        <w:spacing w:line="240" w:lineRule="auto"/>
        <w:ind w:left="284" w:hanging="284"/>
        <w:rPr>
          <w:rFonts w:asciiTheme="majorHAnsi" w:hAnsiTheme="majorHAnsi"/>
          <w:b/>
          <w:sz w:val="24"/>
          <w:szCs w:val="24"/>
          <w:lang w:val="en-CA"/>
        </w:rPr>
      </w:pPr>
      <w:r w:rsidRPr="006417CC">
        <w:rPr>
          <w:rFonts w:asciiTheme="majorHAnsi" w:hAnsiTheme="majorHAnsi"/>
          <w:b/>
          <w:sz w:val="24"/>
          <w:szCs w:val="24"/>
          <w:lang w:val="en-CA"/>
        </w:rPr>
        <w:t>Base-c</w:t>
      </w:r>
      <w:r w:rsidR="00EA35F9" w:rsidRPr="006417CC">
        <w:rPr>
          <w:rFonts w:asciiTheme="majorHAnsi" w:hAnsiTheme="majorHAnsi"/>
          <w:b/>
          <w:sz w:val="24"/>
          <w:szCs w:val="24"/>
          <w:lang w:val="en-CA"/>
        </w:rPr>
        <w:t xml:space="preserve">ohort </w:t>
      </w:r>
      <w:r w:rsidR="00D407E5">
        <w:rPr>
          <w:rFonts w:asciiTheme="majorHAnsi" w:hAnsiTheme="majorHAnsi"/>
          <w:b/>
          <w:sz w:val="24"/>
          <w:szCs w:val="24"/>
          <w:lang w:val="en-CA"/>
        </w:rPr>
        <w:t>construction</w:t>
      </w:r>
      <w:r w:rsidR="00EA35F9" w:rsidRPr="006417CC">
        <w:rPr>
          <w:rFonts w:asciiTheme="majorHAnsi" w:hAnsiTheme="majorHAnsi"/>
          <w:b/>
          <w:sz w:val="24"/>
          <w:szCs w:val="24"/>
          <w:lang w:val="en-CA"/>
        </w:rPr>
        <w:t xml:space="preserve"> </w:t>
      </w:r>
    </w:p>
    <w:p w:rsidR="00D407E5" w:rsidRPr="00D407E5" w:rsidRDefault="00D407E5" w:rsidP="00D407E5">
      <w:pPr>
        <w:pStyle w:val="ListParagraph"/>
        <w:spacing w:line="240" w:lineRule="auto"/>
        <w:ind w:left="284"/>
        <w:rPr>
          <w:rFonts w:asciiTheme="majorHAnsi" w:hAnsiTheme="majorHAnsi"/>
          <w:b/>
          <w:sz w:val="24"/>
          <w:szCs w:val="24"/>
          <w:lang w:val="en-CA"/>
        </w:rPr>
      </w:pPr>
      <w:r>
        <w:rPr>
          <w:rFonts w:asciiTheme="majorHAnsi" w:hAnsiTheme="majorHAnsi"/>
          <w:b/>
          <w:sz w:val="24"/>
          <w:szCs w:val="24"/>
          <w:lang w:val="en-CA"/>
        </w:rPr>
        <w:t>Identification of potentially eligible patients</w:t>
      </w:r>
    </w:p>
    <w:p w:rsidR="00265CC4" w:rsidRDefault="00BD0D18" w:rsidP="00D407E5">
      <w:pPr>
        <w:pStyle w:val="ListParagraph"/>
        <w:spacing w:line="240" w:lineRule="auto"/>
        <w:ind w:left="284"/>
        <w:rPr>
          <w:rFonts w:asciiTheme="majorHAnsi" w:hAnsiTheme="majorHAnsi"/>
          <w:sz w:val="24"/>
          <w:szCs w:val="24"/>
          <w:lang w:val="en-CA"/>
        </w:rPr>
      </w:pPr>
      <w:r w:rsidRPr="006417CC">
        <w:rPr>
          <w:rFonts w:asciiTheme="majorHAnsi" w:hAnsiTheme="majorHAnsi"/>
          <w:sz w:val="24"/>
          <w:szCs w:val="24"/>
          <w:lang w:val="en-CA" w:bidi="ar-SA"/>
        </w:rPr>
        <w:t>Identify all patients with a first</w:t>
      </w:r>
      <w:r w:rsidR="00B14935" w:rsidRPr="006417CC">
        <w:rPr>
          <w:rFonts w:asciiTheme="majorHAnsi" w:hAnsiTheme="majorHAnsi"/>
          <w:sz w:val="24"/>
          <w:szCs w:val="24"/>
          <w:lang w:val="en-CA" w:bidi="ar-SA"/>
        </w:rPr>
        <w:t>-ever</w:t>
      </w:r>
      <w:r w:rsidRPr="006417CC">
        <w:rPr>
          <w:rFonts w:asciiTheme="majorHAnsi" w:hAnsiTheme="majorHAnsi"/>
          <w:sz w:val="24"/>
          <w:szCs w:val="24"/>
          <w:lang w:val="en-CA" w:bidi="ar-SA"/>
        </w:rPr>
        <w:t xml:space="preserve"> prescription of </w:t>
      </w:r>
      <w:r w:rsidR="00BA60E5" w:rsidRPr="006417CC">
        <w:rPr>
          <w:rFonts w:asciiTheme="majorHAnsi" w:hAnsiTheme="majorHAnsi"/>
          <w:sz w:val="24"/>
          <w:szCs w:val="24"/>
          <w:lang w:val="en-CA" w:bidi="ar-SA"/>
        </w:rPr>
        <w:t xml:space="preserve">a non-insulin anti-diabetic medication (WHO ATC code A10B), </w:t>
      </w:r>
      <w:r w:rsidR="00CC0DEB" w:rsidRPr="006417CC">
        <w:rPr>
          <w:rFonts w:asciiTheme="majorHAnsi" w:hAnsiTheme="majorHAnsi"/>
          <w:sz w:val="24"/>
          <w:szCs w:val="24"/>
          <w:lang w:val="en-CA" w:bidi="ar-SA"/>
        </w:rPr>
        <w:t>including</w:t>
      </w:r>
      <w:r w:rsidR="00BA60E5" w:rsidRPr="006417CC">
        <w:rPr>
          <w:rFonts w:asciiTheme="majorHAnsi" w:hAnsiTheme="majorHAnsi"/>
          <w:sz w:val="24"/>
          <w:szCs w:val="24"/>
          <w:lang w:val="en-CA" w:bidi="ar-SA"/>
        </w:rPr>
        <w:t xml:space="preserve"> </w:t>
      </w:r>
      <w:r w:rsidR="00CC0DEB" w:rsidRPr="006417CC">
        <w:rPr>
          <w:rFonts w:asciiTheme="majorHAnsi" w:hAnsiTheme="majorHAnsi"/>
          <w:sz w:val="24"/>
          <w:szCs w:val="24"/>
          <w:lang w:val="en-CA"/>
        </w:rPr>
        <w:t>biguanides (A10BA)</w:t>
      </w:r>
      <w:r w:rsidRPr="006417CC">
        <w:rPr>
          <w:rFonts w:asciiTheme="majorHAnsi" w:hAnsiTheme="majorHAnsi"/>
          <w:sz w:val="24"/>
          <w:szCs w:val="24"/>
          <w:lang w:val="en-CA"/>
        </w:rPr>
        <w:t>, sulfonylureas</w:t>
      </w:r>
      <w:r w:rsidR="00BD1A32" w:rsidRPr="006417CC">
        <w:rPr>
          <w:rFonts w:asciiTheme="majorHAnsi" w:hAnsiTheme="majorHAnsi"/>
          <w:sz w:val="24"/>
          <w:szCs w:val="24"/>
          <w:lang w:val="en-CA"/>
        </w:rPr>
        <w:t xml:space="preserve"> (A10BB or A10BC)</w:t>
      </w:r>
      <w:r w:rsidRPr="006417CC">
        <w:rPr>
          <w:rFonts w:asciiTheme="majorHAnsi" w:hAnsiTheme="majorHAnsi"/>
          <w:sz w:val="24"/>
          <w:szCs w:val="24"/>
          <w:lang w:val="en-CA"/>
        </w:rPr>
        <w:t>, thiazolidinediones</w:t>
      </w:r>
      <w:r w:rsidR="00BA60E5" w:rsidRPr="006417CC">
        <w:rPr>
          <w:rFonts w:asciiTheme="majorHAnsi" w:hAnsiTheme="majorHAnsi"/>
          <w:sz w:val="24"/>
          <w:szCs w:val="24"/>
          <w:lang w:val="en-CA"/>
        </w:rPr>
        <w:t xml:space="preserve"> (A10BG)</w:t>
      </w:r>
      <w:r w:rsidRPr="006417CC">
        <w:rPr>
          <w:rFonts w:asciiTheme="majorHAnsi" w:hAnsiTheme="majorHAnsi"/>
          <w:sz w:val="24"/>
          <w:szCs w:val="24"/>
          <w:lang w:val="en-CA"/>
        </w:rPr>
        <w:t>, DPP-4 inhibitors</w:t>
      </w:r>
      <w:r w:rsidR="00BA60E5" w:rsidRPr="006417CC">
        <w:rPr>
          <w:rFonts w:asciiTheme="majorHAnsi" w:hAnsiTheme="majorHAnsi"/>
          <w:sz w:val="24"/>
          <w:szCs w:val="24"/>
          <w:lang w:val="en-CA"/>
        </w:rPr>
        <w:t xml:space="preserve"> (A10BH)</w:t>
      </w:r>
      <w:r w:rsidRPr="006417CC">
        <w:rPr>
          <w:rFonts w:asciiTheme="majorHAnsi" w:hAnsiTheme="majorHAnsi"/>
          <w:sz w:val="24"/>
          <w:szCs w:val="24"/>
          <w:lang w:val="en-CA"/>
        </w:rPr>
        <w:t>, GLP-1 analogs</w:t>
      </w:r>
      <w:r w:rsidR="00BD1A32" w:rsidRPr="006417CC">
        <w:rPr>
          <w:rFonts w:asciiTheme="majorHAnsi" w:hAnsiTheme="majorHAnsi"/>
          <w:sz w:val="24"/>
          <w:szCs w:val="24"/>
          <w:lang w:val="en-CA"/>
        </w:rPr>
        <w:t xml:space="preserve"> (A10BX04, A10BX07)</w:t>
      </w:r>
      <w:r w:rsidRPr="006417CC">
        <w:rPr>
          <w:rFonts w:asciiTheme="majorHAnsi" w:hAnsiTheme="majorHAnsi"/>
          <w:sz w:val="24"/>
          <w:szCs w:val="24"/>
          <w:lang w:val="en-CA"/>
        </w:rPr>
        <w:t>, alpha-glucosidase inhibitors</w:t>
      </w:r>
      <w:r w:rsidR="00BD1A32" w:rsidRPr="006417CC">
        <w:rPr>
          <w:rFonts w:asciiTheme="majorHAnsi" w:hAnsiTheme="majorHAnsi"/>
          <w:sz w:val="24"/>
          <w:szCs w:val="24"/>
          <w:lang w:val="en-CA"/>
        </w:rPr>
        <w:t xml:space="preserve"> (A10BF)</w:t>
      </w:r>
      <w:r w:rsidRPr="006417CC">
        <w:rPr>
          <w:rFonts w:asciiTheme="majorHAnsi" w:hAnsiTheme="majorHAnsi"/>
          <w:sz w:val="24"/>
          <w:szCs w:val="24"/>
          <w:lang w:val="en-CA"/>
        </w:rPr>
        <w:t xml:space="preserve">, and meglitinides </w:t>
      </w:r>
      <w:r w:rsidR="00BD1A32" w:rsidRPr="006417CC">
        <w:rPr>
          <w:rFonts w:asciiTheme="majorHAnsi" w:hAnsiTheme="majorHAnsi"/>
          <w:sz w:val="24"/>
          <w:szCs w:val="24"/>
          <w:lang w:val="en-CA"/>
        </w:rPr>
        <w:t xml:space="preserve">(A10BX02, A10BX03) </w:t>
      </w:r>
      <w:r w:rsidRPr="006417CC">
        <w:rPr>
          <w:rFonts w:asciiTheme="majorHAnsi" w:hAnsiTheme="majorHAnsi"/>
          <w:sz w:val="24"/>
          <w:szCs w:val="24"/>
          <w:u w:val="single"/>
          <w:lang w:val="en-CA"/>
        </w:rPr>
        <w:t xml:space="preserve">from the earliest availability of data </w:t>
      </w:r>
      <w:r w:rsidRPr="006417CC">
        <w:rPr>
          <w:rFonts w:asciiTheme="majorHAnsi" w:hAnsiTheme="majorHAnsi"/>
          <w:sz w:val="24"/>
          <w:szCs w:val="24"/>
          <w:lang w:val="en-CA"/>
        </w:rPr>
        <w:t xml:space="preserve">to </w:t>
      </w:r>
      <w:r w:rsidR="00022DB1" w:rsidRPr="00FF082C">
        <w:rPr>
          <w:rFonts w:asciiTheme="majorHAnsi" w:hAnsiTheme="majorHAnsi"/>
          <w:color w:val="00B0F0"/>
          <w:sz w:val="24"/>
          <w:szCs w:val="24"/>
          <w:u w:val="single"/>
          <w:lang w:val="en-CA"/>
        </w:rPr>
        <w:t>the last date of availability of data at your site</w:t>
      </w:r>
      <w:r w:rsidR="00373B41" w:rsidRPr="006417CC">
        <w:rPr>
          <w:rFonts w:asciiTheme="majorHAnsi" w:hAnsiTheme="majorHAnsi"/>
          <w:sz w:val="24"/>
          <w:szCs w:val="24"/>
          <w:lang w:val="en-CA"/>
        </w:rPr>
        <w:t xml:space="preserve">. </w:t>
      </w:r>
    </w:p>
    <w:p w:rsidR="00BD0D18" w:rsidRDefault="00373B41" w:rsidP="00D407E5">
      <w:pPr>
        <w:pStyle w:val="ListParagraph"/>
        <w:spacing w:line="240" w:lineRule="auto"/>
        <w:ind w:left="284"/>
        <w:rPr>
          <w:rFonts w:asciiTheme="majorHAnsi" w:hAnsiTheme="majorHAnsi"/>
          <w:sz w:val="24"/>
          <w:szCs w:val="24"/>
          <w:lang w:val="en-CA" w:bidi="ar-SA"/>
        </w:rPr>
      </w:pPr>
      <w:r w:rsidRPr="006417CC">
        <w:rPr>
          <w:rFonts w:asciiTheme="majorHAnsi" w:hAnsiTheme="majorHAnsi"/>
          <w:sz w:val="24"/>
          <w:szCs w:val="24"/>
          <w:lang w:val="en-CA"/>
        </w:rPr>
        <w:t>Patients with first-ever prescriptions of two or more of the above drug</w:t>
      </w:r>
      <w:r w:rsidR="00265CC4">
        <w:rPr>
          <w:rFonts w:asciiTheme="majorHAnsi" w:hAnsiTheme="majorHAnsi"/>
          <w:sz w:val="24"/>
          <w:szCs w:val="24"/>
          <w:lang w:val="en-CA"/>
        </w:rPr>
        <w:t xml:space="preserve"> classe</w:t>
      </w:r>
      <w:r w:rsidRPr="006417CC">
        <w:rPr>
          <w:rFonts w:asciiTheme="majorHAnsi" w:hAnsiTheme="majorHAnsi"/>
          <w:sz w:val="24"/>
          <w:szCs w:val="24"/>
          <w:lang w:val="en-CA"/>
        </w:rPr>
        <w:t xml:space="preserve">s </w:t>
      </w:r>
      <w:r w:rsidR="00BD1A32" w:rsidRPr="006417CC">
        <w:rPr>
          <w:rFonts w:asciiTheme="majorHAnsi" w:hAnsiTheme="majorHAnsi"/>
          <w:sz w:val="24"/>
          <w:szCs w:val="24"/>
          <w:lang w:val="en-CA"/>
        </w:rPr>
        <w:t>[either two separate prescriptions</w:t>
      </w:r>
      <w:r w:rsidR="00265CC4">
        <w:rPr>
          <w:rFonts w:asciiTheme="majorHAnsi" w:hAnsiTheme="majorHAnsi"/>
          <w:sz w:val="24"/>
          <w:szCs w:val="24"/>
          <w:lang w:val="en-CA"/>
        </w:rPr>
        <w:t xml:space="preserve"> from different classes</w:t>
      </w:r>
      <w:r w:rsidR="00BD1A32" w:rsidRPr="006417CC">
        <w:rPr>
          <w:rFonts w:asciiTheme="majorHAnsi" w:hAnsiTheme="majorHAnsi"/>
          <w:sz w:val="24"/>
          <w:szCs w:val="24"/>
          <w:lang w:val="en-CA"/>
        </w:rPr>
        <w:t xml:space="preserve"> or a combination pill</w:t>
      </w:r>
      <w:r w:rsidR="00CC0DEB" w:rsidRPr="006417CC">
        <w:rPr>
          <w:rFonts w:asciiTheme="majorHAnsi" w:hAnsiTheme="majorHAnsi"/>
          <w:sz w:val="24"/>
          <w:szCs w:val="24"/>
          <w:lang w:val="en-CA"/>
        </w:rPr>
        <w:t xml:space="preserve"> (A10BD)</w:t>
      </w:r>
      <w:r w:rsidR="00BD1A32" w:rsidRPr="006417CC">
        <w:rPr>
          <w:rFonts w:asciiTheme="majorHAnsi" w:hAnsiTheme="majorHAnsi"/>
          <w:sz w:val="24"/>
          <w:szCs w:val="24"/>
          <w:lang w:val="en-CA"/>
        </w:rPr>
        <w:t xml:space="preserve">] </w:t>
      </w:r>
      <w:r w:rsidRPr="006417CC">
        <w:rPr>
          <w:rFonts w:asciiTheme="majorHAnsi" w:hAnsiTheme="majorHAnsi"/>
          <w:sz w:val="24"/>
          <w:szCs w:val="24"/>
          <w:lang w:val="en-CA"/>
        </w:rPr>
        <w:t>at the same date w</w:t>
      </w:r>
      <w:r w:rsidR="00467FC2" w:rsidRPr="006417CC">
        <w:rPr>
          <w:rFonts w:asciiTheme="majorHAnsi" w:hAnsiTheme="majorHAnsi"/>
          <w:sz w:val="24"/>
          <w:szCs w:val="24"/>
          <w:lang w:val="en-CA"/>
        </w:rPr>
        <w:t>ill be</w:t>
      </w:r>
      <w:r w:rsidRPr="006417CC">
        <w:rPr>
          <w:rFonts w:asciiTheme="majorHAnsi" w:hAnsiTheme="majorHAnsi"/>
          <w:sz w:val="24"/>
          <w:szCs w:val="24"/>
          <w:lang w:val="en-CA"/>
        </w:rPr>
        <w:t xml:space="preserve"> </w:t>
      </w:r>
      <w:r w:rsidR="00467FC2" w:rsidRPr="006417CC">
        <w:rPr>
          <w:rFonts w:asciiTheme="majorHAnsi" w:hAnsiTheme="majorHAnsi"/>
          <w:sz w:val="24"/>
          <w:szCs w:val="24"/>
          <w:lang w:val="en-CA"/>
        </w:rPr>
        <w:t>defined</w:t>
      </w:r>
      <w:r w:rsidRPr="006417CC">
        <w:rPr>
          <w:rFonts w:asciiTheme="majorHAnsi" w:hAnsiTheme="majorHAnsi"/>
          <w:sz w:val="24"/>
          <w:szCs w:val="24"/>
          <w:lang w:val="en-CA"/>
        </w:rPr>
        <w:t xml:space="preserve"> as combination user</w:t>
      </w:r>
      <w:r w:rsidR="00467FC2" w:rsidRPr="006417CC">
        <w:rPr>
          <w:rFonts w:asciiTheme="majorHAnsi" w:hAnsiTheme="majorHAnsi"/>
          <w:sz w:val="24"/>
          <w:szCs w:val="24"/>
          <w:lang w:val="en-CA"/>
        </w:rPr>
        <w:t>s</w:t>
      </w:r>
      <w:r w:rsidR="00095447" w:rsidRPr="006417CC">
        <w:rPr>
          <w:rFonts w:asciiTheme="majorHAnsi" w:hAnsiTheme="majorHAnsi"/>
          <w:sz w:val="24"/>
          <w:szCs w:val="24"/>
          <w:lang w:val="en-CA"/>
        </w:rPr>
        <w:t>.</w:t>
      </w:r>
      <w:r w:rsidR="00D45AE3">
        <w:rPr>
          <w:rFonts w:asciiTheme="majorHAnsi" w:hAnsiTheme="majorHAnsi"/>
          <w:sz w:val="24"/>
          <w:szCs w:val="24"/>
          <w:lang w:val="en-CA"/>
        </w:rPr>
        <w:t xml:space="preserve"> See </w:t>
      </w:r>
      <w:r w:rsidR="00C7022D">
        <w:rPr>
          <w:rFonts w:asciiTheme="majorHAnsi" w:hAnsiTheme="majorHAnsi"/>
          <w:sz w:val="24"/>
          <w:szCs w:val="24"/>
          <w:lang w:val="en-CA"/>
        </w:rPr>
        <w:t xml:space="preserve">Dropbox for the </w:t>
      </w:r>
      <w:r w:rsidR="00D45AE3">
        <w:rPr>
          <w:rFonts w:asciiTheme="majorHAnsi" w:hAnsiTheme="majorHAnsi"/>
          <w:sz w:val="24"/>
          <w:szCs w:val="24"/>
          <w:lang w:val="en-CA"/>
        </w:rPr>
        <w:t>non-insulin anti-diabetic medication DIN lis</w:t>
      </w:r>
      <w:r w:rsidR="0068673C">
        <w:rPr>
          <w:rFonts w:asciiTheme="majorHAnsi" w:hAnsiTheme="majorHAnsi"/>
          <w:sz w:val="24"/>
          <w:szCs w:val="24"/>
          <w:lang w:val="en-CA"/>
        </w:rPr>
        <w:t>t</w:t>
      </w:r>
      <w:r w:rsidR="00D45AE3">
        <w:rPr>
          <w:rFonts w:asciiTheme="majorHAnsi" w:hAnsiTheme="majorHAnsi"/>
          <w:sz w:val="24"/>
          <w:szCs w:val="24"/>
          <w:lang w:val="en-CA"/>
        </w:rPr>
        <w:t>.</w:t>
      </w:r>
      <w:r w:rsidRPr="006417CC">
        <w:rPr>
          <w:rFonts w:asciiTheme="majorHAnsi" w:hAnsiTheme="majorHAnsi"/>
          <w:sz w:val="24"/>
          <w:szCs w:val="24"/>
          <w:lang w:val="en-CA"/>
        </w:rPr>
        <w:t xml:space="preserve"> </w:t>
      </w:r>
    </w:p>
    <w:p w:rsidR="00D407E5" w:rsidRDefault="00D407E5" w:rsidP="00D407E5">
      <w:pPr>
        <w:spacing w:line="240" w:lineRule="auto"/>
        <w:ind w:left="284"/>
        <w:rPr>
          <w:rFonts w:asciiTheme="majorHAnsi" w:hAnsiTheme="majorHAnsi"/>
          <w:b/>
          <w:sz w:val="24"/>
          <w:szCs w:val="24"/>
          <w:lang w:val="en-CA" w:bidi="ar-SA"/>
        </w:rPr>
      </w:pPr>
      <w:r w:rsidRPr="00D407E5">
        <w:rPr>
          <w:rFonts w:asciiTheme="majorHAnsi" w:hAnsiTheme="majorHAnsi"/>
          <w:b/>
          <w:sz w:val="24"/>
          <w:szCs w:val="24"/>
          <w:lang w:val="en-CA" w:bidi="ar-SA"/>
        </w:rPr>
        <w:t>Exclusion criteria</w:t>
      </w:r>
    </w:p>
    <w:p w:rsidR="00D407E5" w:rsidRDefault="00D407E5" w:rsidP="00D407E5">
      <w:pPr>
        <w:spacing w:after="0" w:line="240" w:lineRule="auto"/>
        <w:ind w:left="284"/>
        <w:rPr>
          <w:rFonts w:asciiTheme="majorHAnsi" w:hAnsiTheme="majorHAnsi"/>
          <w:sz w:val="24"/>
          <w:szCs w:val="24"/>
          <w:lang w:val="en-CA"/>
        </w:rPr>
      </w:pPr>
      <w:r w:rsidRPr="006417CC">
        <w:rPr>
          <w:rFonts w:asciiTheme="majorHAnsi" w:hAnsiTheme="majorHAnsi"/>
          <w:sz w:val="24"/>
          <w:szCs w:val="24"/>
          <w:lang w:val="en-CA"/>
        </w:rPr>
        <w:t xml:space="preserve">The following </w:t>
      </w:r>
      <w:r w:rsidRPr="006417CC">
        <w:rPr>
          <w:rFonts w:asciiTheme="majorHAnsi" w:hAnsiTheme="majorHAnsi"/>
          <w:b/>
          <w:sz w:val="24"/>
          <w:szCs w:val="24"/>
          <w:lang w:val="en-CA"/>
        </w:rPr>
        <w:t>sequential</w:t>
      </w:r>
      <w:r w:rsidRPr="006417CC">
        <w:rPr>
          <w:rFonts w:asciiTheme="majorHAnsi" w:hAnsiTheme="majorHAnsi"/>
          <w:sz w:val="24"/>
          <w:szCs w:val="24"/>
          <w:lang w:val="en-CA"/>
        </w:rPr>
        <w:t xml:space="preserve"> exclusions will be performed:</w:t>
      </w:r>
    </w:p>
    <w:p w:rsidR="004F1FDF" w:rsidRPr="006417CC" w:rsidRDefault="004F1FDF" w:rsidP="00D407E5">
      <w:pPr>
        <w:spacing w:after="0" w:line="240" w:lineRule="auto"/>
        <w:ind w:left="284"/>
        <w:rPr>
          <w:rFonts w:asciiTheme="majorHAnsi" w:hAnsiTheme="majorHAnsi"/>
          <w:sz w:val="24"/>
          <w:szCs w:val="24"/>
          <w:lang w:val="en-CA"/>
        </w:rPr>
      </w:pPr>
    </w:p>
    <w:p w:rsidR="00BD0D18" w:rsidRPr="006417CC" w:rsidRDefault="00BD0D18" w:rsidP="00EB0E42">
      <w:pPr>
        <w:pStyle w:val="ListParagraph"/>
        <w:numPr>
          <w:ilvl w:val="0"/>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rPr>
        <w:t>Exclude patients &lt;18 years (or the minimum age for which medication data are available</w:t>
      </w:r>
      <w:r w:rsidR="00CF353D" w:rsidRPr="006417CC">
        <w:rPr>
          <w:rFonts w:asciiTheme="majorHAnsi" w:hAnsiTheme="majorHAnsi"/>
          <w:sz w:val="24"/>
          <w:szCs w:val="24"/>
          <w:lang w:val="en-CA"/>
        </w:rPr>
        <w:t xml:space="preserve"> in your site</w:t>
      </w:r>
      <w:r w:rsidRPr="006417CC">
        <w:rPr>
          <w:rFonts w:asciiTheme="majorHAnsi" w:hAnsiTheme="majorHAnsi"/>
          <w:sz w:val="24"/>
          <w:szCs w:val="24"/>
          <w:lang w:val="en-CA"/>
        </w:rPr>
        <w:t xml:space="preserve"> + 1 year</w:t>
      </w:r>
      <w:r w:rsidR="00CF353D" w:rsidRPr="006417CC">
        <w:rPr>
          <w:rFonts w:asciiTheme="majorHAnsi" w:hAnsiTheme="majorHAnsi"/>
          <w:sz w:val="24"/>
          <w:szCs w:val="24"/>
          <w:lang w:val="en-CA"/>
        </w:rPr>
        <w:t>)</w:t>
      </w:r>
      <w:r w:rsidRPr="006417CC">
        <w:rPr>
          <w:rFonts w:asciiTheme="majorHAnsi" w:hAnsiTheme="majorHAnsi"/>
          <w:sz w:val="24"/>
          <w:szCs w:val="24"/>
          <w:lang w:val="en-CA"/>
        </w:rPr>
        <w:t xml:space="preserve"> </w:t>
      </w:r>
      <w:r w:rsidR="00B14935" w:rsidRPr="006417CC">
        <w:rPr>
          <w:rFonts w:asciiTheme="majorHAnsi" w:hAnsiTheme="majorHAnsi"/>
          <w:sz w:val="24"/>
          <w:szCs w:val="24"/>
          <w:lang w:val="en-CA"/>
        </w:rPr>
        <w:t>at the time of</w:t>
      </w:r>
      <w:r w:rsidRPr="006417CC">
        <w:rPr>
          <w:rFonts w:asciiTheme="majorHAnsi" w:hAnsiTheme="majorHAnsi"/>
          <w:sz w:val="24"/>
          <w:szCs w:val="24"/>
          <w:lang w:val="en-CA"/>
        </w:rPr>
        <w:t xml:space="preserve"> the first non-insulin </w:t>
      </w:r>
      <w:r w:rsidR="00C7022D">
        <w:rPr>
          <w:rFonts w:asciiTheme="majorHAnsi" w:hAnsiTheme="majorHAnsi"/>
          <w:sz w:val="24"/>
          <w:szCs w:val="24"/>
          <w:lang w:val="en-CA"/>
        </w:rPr>
        <w:t xml:space="preserve">anti-diabetic </w:t>
      </w:r>
      <w:r w:rsidRPr="006417CC">
        <w:rPr>
          <w:rFonts w:asciiTheme="majorHAnsi" w:hAnsiTheme="majorHAnsi"/>
          <w:sz w:val="24"/>
          <w:szCs w:val="24"/>
          <w:lang w:val="en-CA"/>
        </w:rPr>
        <w:t>prescription</w:t>
      </w:r>
    </w:p>
    <w:p w:rsidR="00BD0D18" w:rsidRPr="006417CC" w:rsidRDefault="00BD0D18" w:rsidP="00EB0E42">
      <w:pPr>
        <w:pStyle w:val="ListParagraph"/>
        <w:numPr>
          <w:ilvl w:val="0"/>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rPr>
        <w:t xml:space="preserve">Exclude patients with less than </w:t>
      </w:r>
      <w:r w:rsidR="00B14935" w:rsidRPr="006417CC">
        <w:rPr>
          <w:rFonts w:asciiTheme="majorHAnsi" w:hAnsiTheme="majorHAnsi"/>
          <w:sz w:val="24"/>
          <w:szCs w:val="24"/>
          <w:lang w:val="en-CA"/>
        </w:rPr>
        <w:t>365 days</w:t>
      </w:r>
      <w:r w:rsidRPr="006417CC">
        <w:rPr>
          <w:rFonts w:asciiTheme="majorHAnsi" w:hAnsiTheme="majorHAnsi"/>
          <w:sz w:val="24"/>
          <w:szCs w:val="24"/>
          <w:lang w:val="en-CA"/>
        </w:rPr>
        <w:t xml:space="preserve"> of </w:t>
      </w:r>
      <w:r w:rsidR="00BD1A32" w:rsidRPr="006417CC">
        <w:rPr>
          <w:rFonts w:asciiTheme="majorHAnsi" w:hAnsiTheme="majorHAnsi"/>
          <w:sz w:val="24"/>
          <w:szCs w:val="24"/>
          <w:lang w:val="en-CA"/>
        </w:rPr>
        <w:t xml:space="preserve">continuous </w:t>
      </w:r>
      <w:r w:rsidRPr="006417CC">
        <w:rPr>
          <w:rFonts w:asciiTheme="majorHAnsi" w:hAnsiTheme="majorHAnsi"/>
          <w:sz w:val="24"/>
          <w:szCs w:val="24"/>
          <w:lang w:val="en-CA"/>
        </w:rPr>
        <w:t>coverage in the database before the first non-insulin prescription</w:t>
      </w:r>
      <w:r w:rsidR="00D407E5">
        <w:rPr>
          <w:rFonts w:asciiTheme="majorHAnsi" w:hAnsiTheme="majorHAnsi"/>
          <w:sz w:val="24"/>
          <w:szCs w:val="24"/>
          <w:lang w:val="en-CA"/>
        </w:rPr>
        <w:t xml:space="preserve"> (</w:t>
      </w:r>
      <w:r w:rsidR="00D407E5" w:rsidRPr="004F7825">
        <w:rPr>
          <w:rFonts w:asciiTheme="majorHAnsi" w:hAnsiTheme="majorHAnsi"/>
          <w:b/>
          <w:sz w:val="24"/>
          <w:szCs w:val="24"/>
          <w:u w:val="single"/>
          <w:lang w:val="en-CA"/>
        </w:rPr>
        <w:t>Note</w:t>
      </w:r>
      <w:r w:rsidR="00D407E5" w:rsidRPr="004F7825">
        <w:rPr>
          <w:rFonts w:asciiTheme="majorHAnsi" w:hAnsiTheme="majorHAnsi"/>
          <w:b/>
          <w:sz w:val="24"/>
          <w:szCs w:val="24"/>
          <w:lang w:val="en-CA"/>
        </w:rPr>
        <w:t>:</w:t>
      </w:r>
      <w:r w:rsidR="00D407E5">
        <w:rPr>
          <w:rFonts w:asciiTheme="majorHAnsi" w:hAnsiTheme="majorHAnsi"/>
          <w:sz w:val="24"/>
          <w:szCs w:val="24"/>
          <w:lang w:val="en-CA"/>
        </w:rPr>
        <w:t xml:space="preserve"> This step will exclude all patients who received their first prescription in the first year of data availability, as well as all those with less than 365 days of continuous coverage </w:t>
      </w:r>
      <w:r w:rsidR="00C7022D">
        <w:rPr>
          <w:rFonts w:asciiTheme="majorHAnsi" w:hAnsiTheme="majorHAnsi"/>
          <w:sz w:val="24"/>
          <w:szCs w:val="24"/>
          <w:lang w:val="en-CA"/>
        </w:rPr>
        <w:t xml:space="preserve">during the period </w:t>
      </w:r>
      <w:r w:rsidR="00D407E5">
        <w:rPr>
          <w:rFonts w:asciiTheme="majorHAnsi" w:hAnsiTheme="majorHAnsi"/>
          <w:sz w:val="24"/>
          <w:szCs w:val="24"/>
          <w:lang w:val="en-CA"/>
        </w:rPr>
        <w:t>thereafter)</w:t>
      </w:r>
    </w:p>
    <w:p w:rsidR="00BD1A32" w:rsidRPr="006417CC" w:rsidRDefault="008322AD" w:rsidP="008322AD">
      <w:pPr>
        <w:pStyle w:val="ListParagraph"/>
        <w:numPr>
          <w:ilvl w:val="0"/>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Exclude patients with inconsistent dates</w:t>
      </w:r>
      <w:r w:rsidR="00BD1A32" w:rsidRPr="006417CC">
        <w:rPr>
          <w:rFonts w:asciiTheme="majorHAnsi" w:hAnsiTheme="majorHAnsi"/>
          <w:sz w:val="24"/>
          <w:szCs w:val="24"/>
          <w:lang w:val="en-CA" w:bidi="ar-SA"/>
        </w:rPr>
        <w:t xml:space="preserve">, </w:t>
      </w:r>
      <w:r w:rsidR="00C7022D">
        <w:rPr>
          <w:rFonts w:asciiTheme="majorHAnsi" w:hAnsiTheme="majorHAnsi"/>
          <w:sz w:val="24"/>
          <w:szCs w:val="24"/>
          <w:lang w:val="en-CA" w:bidi="ar-SA"/>
        </w:rPr>
        <w:t xml:space="preserve">i.e., those </w:t>
      </w:r>
      <w:r w:rsidR="00BD1A32" w:rsidRPr="006417CC">
        <w:rPr>
          <w:rFonts w:asciiTheme="majorHAnsi" w:hAnsiTheme="majorHAnsi"/>
          <w:sz w:val="24"/>
          <w:szCs w:val="24"/>
          <w:lang w:val="en-CA" w:bidi="ar-SA"/>
        </w:rPr>
        <w:t>w</w:t>
      </w:r>
      <w:r w:rsidR="00C7022D">
        <w:rPr>
          <w:rFonts w:asciiTheme="majorHAnsi" w:hAnsiTheme="majorHAnsi"/>
          <w:sz w:val="24"/>
          <w:szCs w:val="24"/>
          <w:lang w:val="en-CA" w:bidi="ar-SA"/>
        </w:rPr>
        <w:t>here</w:t>
      </w:r>
      <w:r w:rsidR="00BD1A32" w:rsidRPr="006417CC">
        <w:rPr>
          <w:rFonts w:asciiTheme="majorHAnsi" w:hAnsiTheme="majorHAnsi"/>
          <w:sz w:val="24"/>
          <w:szCs w:val="24"/>
          <w:lang w:val="en-CA" w:bidi="ar-SA"/>
        </w:rPr>
        <w:t xml:space="preserve"> </w:t>
      </w:r>
      <w:r w:rsidRPr="006417CC">
        <w:rPr>
          <w:rFonts w:asciiTheme="majorHAnsi" w:hAnsiTheme="majorHAnsi"/>
          <w:sz w:val="24"/>
          <w:szCs w:val="24"/>
          <w:lang w:val="en-CA" w:bidi="ar-SA"/>
        </w:rPr>
        <w:t xml:space="preserve">the first-ever prescription date is </w:t>
      </w:r>
      <w:r w:rsidR="00D45AE3">
        <w:rPr>
          <w:rFonts w:asciiTheme="majorHAnsi" w:hAnsiTheme="majorHAnsi"/>
          <w:sz w:val="24"/>
          <w:szCs w:val="24"/>
          <w:lang w:val="en-CA" w:bidi="ar-SA"/>
        </w:rPr>
        <w:t xml:space="preserve">equal or </w:t>
      </w:r>
      <w:r w:rsidRPr="006417CC">
        <w:rPr>
          <w:rFonts w:asciiTheme="majorHAnsi" w:hAnsiTheme="majorHAnsi"/>
          <w:sz w:val="24"/>
          <w:szCs w:val="24"/>
          <w:lang w:val="en-CA" w:bidi="ar-SA"/>
        </w:rPr>
        <w:t xml:space="preserve">later than the earliest of the following events: </w:t>
      </w:r>
    </w:p>
    <w:p w:rsidR="00BD1A32" w:rsidRPr="006417CC" w:rsidRDefault="00BD1A32" w:rsidP="00CC0DEB">
      <w:pPr>
        <w:pStyle w:val="ListParagraph"/>
        <w:numPr>
          <w:ilvl w:val="1"/>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Date </w:t>
      </w:r>
      <w:r w:rsidR="008322AD" w:rsidRPr="006417CC">
        <w:rPr>
          <w:rFonts w:asciiTheme="majorHAnsi" w:hAnsiTheme="majorHAnsi"/>
          <w:sz w:val="24"/>
          <w:szCs w:val="24"/>
          <w:lang w:val="en-CA" w:bidi="ar-SA"/>
        </w:rPr>
        <w:t>of death (from any cause)</w:t>
      </w:r>
    </w:p>
    <w:p w:rsidR="00BD1A32" w:rsidRPr="006417CC" w:rsidRDefault="00BD1A32" w:rsidP="00CC0DEB">
      <w:pPr>
        <w:pStyle w:val="ListParagraph"/>
        <w:numPr>
          <w:ilvl w:val="1"/>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D</w:t>
      </w:r>
      <w:r w:rsidR="008322AD" w:rsidRPr="006417CC">
        <w:rPr>
          <w:rFonts w:asciiTheme="majorHAnsi" w:hAnsiTheme="majorHAnsi"/>
          <w:sz w:val="24"/>
          <w:szCs w:val="24"/>
          <w:lang w:val="en-CA" w:bidi="ar-SA"/>
        </w:rPr>
        <w:t>ate of emigration from your province</w:t>
      </w:r>
    </w:p>
    <w:p w:rsidR="00BD1A32" w:rsidRPr="006417CC" w:rsidRDefault="00BD1A32" w:rsidP="00CC0DEB">
      <w:pPr>
        <w:pStyle w:val="ListParagraph"/>
        <w:numPr>
          <w:ilvl w:val="1"/>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D</w:t>
      </w:r>
      <w:r w:rsidR="008322AD" w:rsidRPr="006417CC">
        <w:rPr>
          <w:rFonts w:asciiTheme="majorHAnsi" w:hAnsiTheme="majorHAnsi"/>
          <w:sz w:val="24"/>
          <w:szCs w:val="24"/>
          <w:lang w:val="en-CA" w:bidi="ar-SA"/>
        </w:rPr>
        <w:t>ate of first loss of continuous health plan or drug plan enrolment (or date no longer registered in the general practice for CPRD)</w:t>
      </w:r>
    </w:p>
    <w:p w:rsidR="00BD1A32" w:rsidRPr="006417CC" w:rsidRDefault="00BD1A32" w:rsidP="00CC0DEB">
      <w:pPr>
        <w:pStyle w:val="ListParagraph"/>
        <w:numPr>
          <w:ilvl w:val="1"/>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E</w:t>
      </w:r>
      <w:r w:rsidR="008322AD" w:rsidRPr="006417CC">
        <w:rPr>
          <w:rFonts w:asciiTheme="majorHAnsi" w:hAnsiTheme="majorHAnsi"/>
          <w:sz w:val="24"/>
          <w:szCs w:val="24"/>
          <w:lang w:val="en-CA" w:bidi="ar-SA"/>
        </w:rPr>
        <w:t>ntry into a long-term care facility</w:t>
      </w:r>
    </w:p>
    <w:p w:rsidR="008322AD" w:rsidRPr="006417CC" w:rsidRDefault="00BD1A32" w:rsidP="00CC0DEB">
      <w:pPr>
        <w:pStyle w:val="ListParagraph"/>
        <w:numPr>
          <w:ilvl w:val="1"/>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E</w:t>
      </w:r>
      <w:r w:rsidR="008322AD" w:rsidRPr="006417CC">
        <w:rPr>
          <w:rFonts w:asciiTheme="majorHAnsi" w:hAnsiTheme="majorHAnsi"/>
          <w:sz w:val="24"/>
          <w:szCs w:val="24"/>
          <w:lang w:val="en-CA" w:bidi="ar-SA"/>
        </w:rPr>
        <w:t xml:space="preserve">nd of the study period (June 30, 2014, </w:t>
      </w:r>
      <w:r w:rsidR="008322AD" w:rsidRPr="00CF4EA2">
        <w:rPr>
          <w:rFonts w:asciiTheme="majorHAnsi" w:hAnsiTheme="majorHAnsi"/>
          <w:color w:val="00B0F0"/>
          <w:sz w:val="24"/>
          <w:szCs w:val="24"/>
          <w:lang w:val="en-CA" w:bidi="ar-SA"/>
        </w:rPr>
        <w:t xml:space="preserve">or the last date of data availability at </w:t>
      </w:r>
      <w:r w:rsidR="003702FA" w:rsidRPr="00CF4EA2">
        <w:rPr>
          <w:rFonts w:asciiTheme="majorHAnsi" w:hAnsiTheme="majorHAnsi"/>
          <w:color w:val="00B0F0"/>
          <w:sz w:val="24"/>
          <w:szCs w:val="24"/>
          <w:lang w:val="en-CA" w:bidi="ar-SA"/>
        </w:rPr>
        <w:t>your</w:t>
      </w:r>
      <w:r w:rsidR="008322AD" w:rsidRPr="00CF4EA2">
        <w:rPr>
          <w:rFonts w:asciiTheme="majorHAnsi" w:hAnsiTheme="majorHAnsi"/>
          <w:color w:val="00B0F0"/>
          <w:sz w:val="24"/>
          <w:szCs w:val="24"/>
          <w:lang w:val="en-CA" w:bidi="ar-SA"/>
        </w:rPr>
        <w:t xml:space="preserve"> site</w:t>
      </w:r>
      <w:r w:rsidR="008322AD" w:rsidRPr="006417CC">
        <w:rPr>
          <w:rFonts w:asciiTheme="majorHAnsi" w:hAnsiTheme="majorHAnsi"/>
          <w:sz w:val="24"/>
          <w:szCs w:val="24"/>
          <w:lang w:val="en-CA" w:bidi="ar-SA"/>
        </w:rPr>
        <w:t>)</w:t>
      </w:r>
    </w:p>
    <w:p w:rsidR="00BD0D18" w:rsidRPr="006417CC" w:rsidRDefault="00BD0D18" w:rsidP="00EB0E42">
      <w:pPr>
        <w:pStyle w:val="ListParagraph"/>
        <w:numPr>
          <w:ilvl w:val="0"/>
          <w:numId w:val="6"/>
        </w:numPr>
        <w:spacing w:line="240" w:lineRule="auto"/>
        <w:rPr>
          <w:rFonts w:asciiTheme="majorHAnsi" w:hAnsiTheme="majorHAnsi"/>
          <w:sz w:val="24"/>
          <w:szCs w:val="24"/>
          <w:lang w:val="en-CA" w:bidi="ar-SA"/>
        </w:rPr>
      </w:pPr>
      <w:r w:rsidRPr="006417CC">
        <w:rPr>
          <w:rFonts w:asciiTheme="majorHAnsi" w:hAnsiTheme="majorHAnsi"/>
          <w:sz w:val="24"/>
          <w:szCs w:val="24"/>
          <w:lang w:val="en-CA"/>
        </w:rPr>
        <w:t>Exclude patients with insulin prescription</w:t>
      </w:r>
      <w:r w:rsidR="00B14935" w:rsidRPr="006417CC">
        <w:rPr>
          <w:rFonts w:asciiTheme="majorHAnsi" w:hAnsiTheme="majorHAnsi"/>
          <w:sz w:val="24"/>
          <w:szCs w:val="24"/>
          <w:lang w:val="en-CA"/>
        </w:rPr>
        <w:t>s</w:t>
      </w:r>
      <w:r w:rsidRPr="006417CC">
        <w:rPr>
          <w:rFonts w:asciiTheme="majorHAnsi" w:hAnsiTheme="majorHAnsi"/>
          <w:sz w:val="24"/>
          <w:szCs w:val="24"/>
          <w:lang w:val="en-CA"/>
        </w:rPr>
        <w:t xml:space="preserve"> </w:t>
      </w:r>
      <w:r w:rsidR="00BD1A32" w:rsidRPr="006417CC">
        <w:rPr>
          <w:rFonts w:asciiTheme="majorHAnsi" w:hAnsiTheme="majorHAnsi"/>
          <w:sz w:val="24"/>
          <w:szCs w:val="24"/>
          <w:lang w:val="en-CA"/>
        </w:rPr>
        <w:t xml:space="preserve">(ATC code A10A) </w:t>
      </w:r>
      <w:r w:rsidRPr="006417CC">
        <w:rPr>
          <w:rFonts w:asciiTheme="majorHAnsi" w:hAnsiTheme="majorHAnsi"/>
          <w:sz w:val="24"/>
          <w:szCs w:val="24"/>
          <w:lang w:val="en-CA"/>
        </w:rPr>
        <w:t>ever before</w:t>
      </w:r>
      <w:r w:rsidR="006A36CD">
        <w:rPr>
          <w:rFonts w:asciiTheme="majorHAnsi" w:hAnsiTheme="majorHAnsi"/>
          <w:sz w:val="24"/>
          <w:szCs w:val="24"/>
          <w:lang w:val="en-CA"/>
        </w:rPr>
        <w:t xml:space="preserve"> (look back as far as your data allows) and including the date of</w:t>
      </w:r>
      <w:r w:rsidRPr="006417CC">
        <w:rPr>
          <w:rFonts w:asciiTheme="majorHAnsi" w:hAnsiTheme="majorHAnsi"/>
          <w:sz w:val="24"/>
          <w:szCs w:val="24"/>
          <w:lang w:val="en-CA"/>
        </w:rPr>
        <w:t xml:space="preserve"> the first non-insulin prescription</w:t>
      </w:r>
      <w:r w:rsidR="00181ABD">
        <w:rPr>
          <w:rFonts w:asciiTheme="majorHAnsi" w:hAnsiTheme="majorHAnsi"/>
          <w:sz w:val="24"/>
          <w:szCs w:val="24"/>
          <w:lang w:val="en-CA"/>
        </w:rPr>
        <w:t xml:space="preserve">. </w:t>
      </w:r>
      <w:r w:rsidR="00181ABD" w:rsidRPr="00181ABD">
        <w:rPr>
          <w:rFonts w:asciiTheme="majorHAnsi" w:hAnsiTheme="majorHAnsi"/>
          <w:sz w:val="24"/>
          <w:szCs w:val="24"/>
          <w:lang w:val="en-CA"/>
        </w:rPr>
        <w:t>See Insulin medication DIN list (excel file: incretin_DIN_list.xlsx).</w:t>
      </w:r>
    </w:p>
    <w:p w:rsidR="00B14935" w:rsidRPr="006417CC" w:rsidRDefault="00B14935" w:rsidP="00EB0E42">
      <w:pPr>
        <w:pStyle w:val="ListParagraph"/>
        <w:numPr>
          <w:ilvl w:val="0"/>
          <w:numId w:val="6"/>
        </w:numPr>
        <w:spacing w:line="240" w:lineRule="auto"/>
        <w:rPr>
          <w:rFonts w:asciiTheme="majorHAnsi" w:hAnsiTheme="majorHAnsi"/>
          <w:sz w:val="24"/>
          <w:szCs w:val="24"/>
          <w:lang w:val="en-CA"/>
        </w:rPr>
      </w:pPr>
      <w:r w:rsidRPr="006417CC">
        <w:rPr>
          <w:rFonts w:asciiTheme="majorHAnsi" w:hAnsiTheme="majorHAnsi"/>
          <w:sz w:val="24"/>
          <w:szCs w:val="24"/>
          <w:lang w:val="en-CA" w:bidi="ar-SA"/>
        </w:rPr>
        <w:t xml:space="preserve">Exclude women diagnosed with </w:t>
      </w:r>
      <w:r w:rsidRPr="006417CC">
        <w:rPr>
          <w:rFonts w:asciiTheme="majorHAnsi" w:hAnsiTheme="majorHAnsi"/>
          <w:sz w:val="24"/>
          <w:szCs w:val="24"/>
          <w:lang w:val="en-CA"/>
        </w:rPr>
        <w:t xml:space="preserve">polycystic ovarian syndrome </w:t>
      </w:r>
      <w:r w:rsidR="00BD1A32" w:rsidRPr="006417CC">
        <w:rPr>
          <w:rFonts w:asciiTheme="majorHAnsi" w:hAnsiTheme="majorHAnsi"/>
          <w:sz w:val="24"/>
          <w:szCs w:val="24"/>
          <w:lang w:val="en-CA"/>
        </w:rPr>
        <w:t xml:space="preserve">(ICD 9 code </w:t>
      </w:r>
      <w:r w:rsidR="001F698A" w:rsidRPr="006417CC">
        <w:rPr>
          <w:rFonts w:asciiTheme="majorHAnsi" w:hAnsiTheme="majorHAnsi"/>
          <w:sz w:val="24"/>
          <w:szCs w:val="24"/>
          <w:lang w:val="en-CA"/>
        </w:rPr>
        <w:t>256.4</w:t>
      </w:r>
      <w:r w:rsidR="00BD1A32" w:rsidRPr="006417CC">
        <w:rPr>
          <w:rFonts w:asciiTheme="majorHAnsi" w:hAnsiTheme="majorHAnsi"/>
          <w:sz w:val="24"/>
          <w:szCs w:val="24"/>
          <w:lang w:val="en-CA"/>
        </w:rPr>
        <w:t>; ICD 10 code E28.2</w:t>
      </w:r>
      <w:r w:rsidR="001F698A" w:rsidRPr="006417CC">
        <w:rPr>
          <w:rFonts w:asciiTheme="majorHAnsi" w:hAnsiTheme="majorHAnsi"/>
          <w:sz w:val="24"/>
          <w:szCs w:val="24"/>
          <w:lang w:val="en-CA"/>
        </w:rPr>
        <w:t xml:space="preserve">) </w:t>
      </w:r>
      <w:r w:rsidRPr="006417CC">
        <w:rPr>
          <w:rFonts w:asciiTheme="majorHAnsi" w:hAnsiTheme="majorHAnsi"/>
          <w:sz w:val="24"/>
          <w:szCs w:val="24"/>
          <w:lang w:val="en-CA"/>
        </w:rPr>
        <w:t>ever before</w:t>
      </w:r>
      <w:r w:rsidR="006A36CD">
        <w:rPr>
          <w:rFonts w:asciiTheme="majorHAnsi" w:hAnsiTheme="majorHAnsi"/>
          <w:sz w:val="24"/>
          <w:szCs w:val="24"/>
          <w:lang w:val="en-CA"/>
        </w:rPr>
        <w:t xml:space="preserve"> (look back as far as your data allows)</w:t>
      </w:r>
      <w:r w:rsidR="004E29FE">
        <w:rPr>
          <w:rFonts w:asciiTheme="majorHAnsi" w:hAnsiTheme="majorHAnsi"/>
          <w:sz w:val="24"/>
          <w:szCs w:val="24"/>
          <w:lang w:val="en-CA"/>
        </w:rPr>
        <w:t xml:space="preserve"> and including the date of</w:t>
      </w:r>
      <w:r w:rsidRPr="006417CC">
        <w:rPr>
          <w:rFonts w:asciiTheme="majorHAnsi" w:hAnsiTheme="majorHAnsi"/>
          <w:sz w:val="24"/>
          <w:szCs w:val="24"/>
          <w:lang w:val="en-CA"/>
        </w:rPr>
        <w:t xml:space="preserve"> the first non-insulin prescription</w:t>
      </w:r>
      <w:r w:rsidR="004E29FE">
        <w:rPr>
          <w:rFonts w:asciiTheme="majorHAnsi" w:hAnsiTheme="majorHAnsi"/>
          <w:sz w:val="24"/>
          <w:szCs w:val="24"/>
          <w:lang w:val="en-CA"/>
        </w:rPr>
        <w:t xml:space="preserve"> in any of the available databases</w:t>
      </w:r>
      <w:r w:rsidR="002C7959">
        <w:rPr>
          <w:rFonts w:asciiTheme="majorHAnsi" w:hAnsiTheme="majorHAnsi"/>
          <w:sz w:val="24"/>
          <w:szCs w:val="24"/>
          <w:lang w:val="en-CA"/>
        </w:rPr>
        <w:t xml:space="preserve"> at your site</w:t>
      </w:r>
      <w:r w:rsidR="004E29FE">
        <w:rPr>
          <w:rFonts w:asciiTheme="majorHAnsi" w:hAnsiTheme="majorHAnsi"/>
          <w:sz w:val="24"/>
          <w:szCs w:val="24"/>
          <w:lang w:val="en-CA"/>
        </w:rPr>
        <w:t xml:space="preserve"> (such as physician and hospital data)</w:t>
      </w:r>
    </w:p>
    <w:p w:rsidR="00026842" w:rsidRDefault="00B14935" w:rsidP="00026842">
      <w:pPr>
        <w:pStyle w:val="ListParagraph"/>
        <w:numPr>
          <w:ilvl w:val="0"/>
          <w:numId w:val="6"/>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Exclude women diagnosed with gestational diabetes </w:t>
      </w:r>
      <w:r w:rsidR="001F698A" w:rsidRPr="006417CC">
        <w:rPr>
          <w:rFonts w:asciiTheme="majorHAnsi" w:hAnsiTheme="majorHAnsi"/>
          <w:sz w:val="24"/>
          <w:szCs w:val="24"/>
          <w:lang w:val="en-CA"/>
        </w:rPr>
        <w:t xml:space="preserve">(ICD 9 code 648.8; ICD 10 code </w:t>
      </w:r>
      <w:r w:rsidR="006B67A1">
        <w:rPr>
          <w:rFonts w:asciiTheme="majorHAnsi" w:hAnsiTheme="majorHAnsi"/>
          <w:sz w:val="24"/>
          <w:szCs w:val="24"/>
          <w:lang w:val="en-CA"/>
        </w:rPr>
        <w:t>O</w:t>
      </w:r>
      <w:r w:rsidR="001F698A" w:rsidRPr="006417CC">
        <w:rPr>
          <w:rFonts w:asciiTheme="majorHAnsi" w:hAnsiTheme="majorHAnsi"/>
          <w:sz w:val="24"/>
          <w:szCs w:val="24"/>
          <w:lang w:val="en-CA"/>
        </w:rPr>
        <w:t xml:space="preserve">24.4) </w:t>
      </w:r>
      <w:r w:rsidRPr="006417CC">
        <w:rPr>
          <w:rFonts w:asciiTheme="majorHAnsi" w:hAnsiTheme="majorHAnsi"/>
          <w:sz w:val="24"/>
          <w:szCs w:val="24"/>
          <w:lang w:val="en-CA" w:bidi="ar-SA"/>
        </w:rPr>
        <w:t xml:space="preserve">in the 365 days before </w:t>
      </w:r>
      <w:r w:rsidR="004E29FE">
        <w:rPr>
          <w:rFonts w:asciiTheme="majorHAnsi" w:hAnsiTheme="majorHAnsi"/>
          <w:sz w:val="24"/>
          <w:szCs w:val="24"/>
          <w:lang w:val="en-CA" w:bidi="ar-SA"/>
        </w:rPr>
        <w:t xml:space="preserve">and including the date of </w:t>
      </w:r>
      <w:r w:rsidRPr="006417CC">
        <w:rPr>
          <w:rFonts w:asciiTheme="majorHAnsi" w:hAnsiTheme="majorHAnsi"/>
          <w:sz w:val="24"/>
          <w:szCs w:val="24"/>
          <w:lang w:val="en-CA"/>
        </w:rPr>
        <w:t>the first non-insulin prescription</w:t>
      </w:r>
      <w:r w:rsidR="00026842">
        <w:rPr>
          <w:rFonts w:asciiTheme="majorHAnsi" w:hAnsiTheme="majorHAnsi"/>
          <w:sz w:val="24"/>
          <w:szCs w:val="24"/>
          <w:lang w:val="en-CA"/>
        </w:rPr>
        <w:t xml:space="preserve"> in any of the available databases </w:t>
      </w:r>
      <w:r w:rsidR="002C7959">
        <w:rPr>
          <w:rFonts w:asciiTheme="majorHAnsi" w:hAnsiTheme="majorHAnsi"/>
          <w:sz w:val="24"/>
          <w:szCs w:val="24"/>
          <w:lang w:val="en-CA"/>
        </w:rPr>
        <w:t xml:space="preserve">at your site </w:t>
      </w:r>
      <w:r w:rsidR="00026842">
        <w:rPr>
          <w:rFonts w:asciiTheme="majorHAnsi" w:hAnsiTheme="majorHAnsi"/>
          <w:sz w:val="24"/>
          <w:szCs w:val="24"/>
          <w:lang w:val="en-CA"/>
        </w:rPr>
        <w:t>(such as physician and hospital data)</w:t>
      </w:r>
    </w:p>
    <w:p w:rsidR="00026842" w:rsidRDefault="00026842" w:rsidP="00026842">
      <w:pPr>
        <w:pStyle w:val="ListParagraph"/>
        <w:spacing w:after="0" w:line="240" w:lineRule="auto"/>
        <w:ind w:left="720"/>
        <w:rPr>
          <w:rFonts w:asciiTheme="majorHAnsi" w:hAnsiTheme="majorHAnsi"/>
          <w:sz w:val="24"/>
          <w:szCs w:val="24"/>
          <w:lang w:val="en-CA"/>
        </w:rPr>
      </w:pPr>
    </w:p>
    <w:p w:rsidR="00257945" w:rsidRPr="005B30FD" w:rsidRDefault="00257945" w:rsidP="00257945">
      <w:pPr>
        <w:pStyle w:val="ListParagraph"/>
        <w:numPr>
          <w:ilvl w:val="0"/>
          <w:numId w:val="24"/>
        </w:numPr>
        <w:spacing w:after="0" w:line="240" w:lineRule="auto"/>
        <w:ind w:left="284" w:hanging="284"/>
        <w:rPr>
          <w:rFonts w:asciiTheme="majorHAnsi" w:hAnsiTheme="majorHAnsi"/>
          <w:b/>
          <w:sz w:val="24"/>
          <w:szCs w:val="24"/>
          <w:lang w:val="en-CA" w:bidi="ar-SA"/>
        </w:rPr>
      </w:pPr>
      <w:r w:rsidRPr="005B30FD">
        <w:rPr>
          <w:rFonts w:asciiTheme="majorHAnsi" w:hAnsiTheme="majorHAnsi"/>
          <w:b/>
          <w:sz w:val="24"/>
          <w:szCs w:val="24"/>
          <w:lang w:val="en-CA" w:bidi="ar-SA"/>
        </w:rPr>
        <w:t>Descripti</w:t>
      </w:r>
      <w:r w:rsidR="001F698A" w:rsidRPr="005B30FD">
        <w:rPr>
          <w:rFonts w:asciiTheme="majorHAnsi" w:hAnsiTheme="majorHAnsi"/>
          <w:b/>
          <w:sz w:val="24"/>
          <w:szCs w:val="24"/>
          <w:lang w:val="en-CA" w:bidi="ar-SA"/>
        </w:rPr>
        <w:t xml:space="preserve">ve analyses for </w:t>
      </w:r>
      <w:r w:rsidRPr="005B30FD">
        <w:rPr>
          <w:rFonts w:asciiTheme="majorHAnsi" w:hAnsiTheme="majorHAnsi"/>
          <w:b/>
          <w:sz w:val="24"/>
          <w:szCs w:val="24"/>
          <w:lang w:val="en-CA" w:bidi="ar-SA"/>
        </w:rPr>
        <w:t>the base-cohort</w:t>
      </w:r>
    </w:p>
    <w:p w:rsidR="0091239C" w:rsidRDefault="0091239C" w:rsidP="00257945">
      <w:pPr>
        <w:spacing w:after="0" w:line="240" w:lineRule="auto"/>
        <w:rPr>
          <w:rFonts w:asciiTheme="majorHAnsi" w:hAnsiTheme="majorHAnsi"/>
          <w:sz w:val="24"/>
          <w:szCs w:val="24"/>
          <w:lang w:val="en-CA" w:bidi="ar-SA"/>
        </w:rPr>
      </w:pPr>
    </w:p>
    <w:p w:rsidR="00257945" w:rsidRPr="00A92320" w:rsidRDefault="005B30FD" w:rsidP="00257945">
      <w:pPr>
        <w:spacing w:after="0" w:line="240" w:lineRule="auto"/>
        <w:rPr>
          <w:rFonts w:asciiTheme="majorHAnsi" w:hAnsiTheme="majorHAnsi"/>
          <w:b/>
          <w:color w:val="C00000"/>
          <w:sz w:val="24"/>
          <w:szCs w:val="24"/>
          <w:lang w:val="en-CA" w:bidi="ar-SA"/>
        </w:rPr>
      </w:pPr>
      <w:r w:rsidRPr="00A92320">
        <w:rPr>
          <w:rFonts w:asciiTheme="majorHAnsi" w:hAnsiTheme="majorHAnsi"/>
          <w:b/>
          <w:color w:val="C00000"/>
          <w:sz w:val="24"/>
          <w:szCs w:val="24"/>
          <w:lang w:val="en-CA" w:bidi="ar-SA"/>
        </w:rPr>
        <w:t xml:space="preserve">Please enter information in </w:t>
      </w:r>
      <w:r w:rsidR="0092348C" w:rsidRPr="00A92320">
        <w:rPr>
          <w:rFonts w:asciiTheme="majorHAnsi" w:hAnsiTheme="majorHAnsi"/>
          <w:b/>
          <w:color w:val="C00000"/>
          <w:sz w:val="24"/>
          <w:szCs w:val="24"/>
          <w:lang w:val="en-CA" w:bidi="ar-SA"/>
        </w:rPr>
        <w:t xml:space="preserve">the following worksheets of </w:t>
      </w:r>
      <w:r w:rsidRPr="00A92320">
        <w:rPr>
          <w:rFonts w:asciiTheme="majorHAnsi" w:hAnsiTheme="majorHAnsi"/>
          <w:b/>
          <w:color w:val="C00000"/>
          <w:sz w:val="24"/>
          <w:szCs w:val="24"/>
          <w:lang w:val="en-CA" w:bidi="ar-SA"/>
        </w:rPr>
        <w:t>Excel workbook</w:t>
      </w:r>
      <w:r w:rsidR="0092348C" w:rsidRPr="00A92320">
        <w:rPr>
          <w:rFonts w:asciiTheme="majorHAnsi" w:hAnsiTheme="majorHAnsi"/>
          <w:b/>
          <w:color w:val="C00000"/>
          <w:sz w:val="24"/>
          <w:szCs w:val="24"/>
          <w:lang w:val="en-CA" w:bidi="ar-SA"/>
        </w:rPr>
        <w:t xml:space="preserve"> entitled</w:t>
      </w:r>
      <w:r w:rsidRPr="00A92320">
        <w:rPr>
          <w:rFonts w:asciiTheme="majorHAnsi" w:hAnsiTheme="majorHAnsi"/>
          <w:b/>
          <w:color w:val="C00000"/>
          <w:sz w:val="24"/>
          <w:szCs w:val="24"/>
          <w:lang w:val="en-CA" w:bidi="ar-SA"/>
        </w:rPr>
        <w:t xml:space="preserve"> “CNODES Incretins Flowchart and Tables</w:t>
      </w:r>
      <w:r w:rsidR="008C5637">
        <w:rPr>
          <w:rFonts w:asciiTheme="majorHAnsi" w:hAnsiTheme="majorHAnsi"/>
          <w:b/>
          <w:color w:val="C00000"/>
          <w:sz w:val="24"/>
          <w:szCs w:val="24"/>
          <w:lang w:val="en-CA" w:bidi="ar-SA"/>
        </w:rPr>
        <w:t xml:space="preserve"> (</w:t>
      </w:r>
      <w:r w:rsidR="006B101B">
        <w:rPr>
          <w:rFonts w:asciiTheme="majorHAnsi" w:hAnsiTheme="majorHAnsi"/>
          <w:b/>
          <w:color w:val="C00000"/>
          <w:sz w:val="24"/>
          <w:szCs w:val="24"/>
          <w:lang w:val="en-CA" w:bidi="ar-SA"/>
        </w:rPr>
        <w:t>November 5</w:t>
      </w:r>
      <w:r w:rsidR="008C5637">
        <w:rPr>
          <w:rFonts w:asciiTheme="majorHAnsi" w:hAnsiTheme="majorHAnsi"/>
          <w:b/>
          <w:color w:val="C00000"/>
          <w:sz w:val="24"/>
          <w:szCs w:val="24"/>
          <w:lang w:val="en-CA" w:bidi="ar-SA"/>
        </w:rPr>
        <w:t>, 2014).</w:t>
      </w:r>
      <w:proofErr w:type="spellStart"/>
      <w:r w:rsidR="008C5637">
        <w:rPr>
          <w:rFonts w:asciiTheme="majorHAnsi" w:hAnsiTheme="majorHAnsi"/>
          <w:b/>
          <w:color w:val="C00000"/>
          <w:sz w:val="24"/>
          <w:szCs w:val="24"/>
          <w:lang w:val="en-CA" w:bidi="ar-SA"/>
        </w:rPr>
        <w:t>xlsx</w:t>
      </w:r>
      <w:proofErr w:type="spellEnd"/>
      <w:r w:rsidRPr="00A92320">
        <w:rPr>
          <w:rFonts w:asciiTheme="majorHAnsi" w:hAnsiTheme="majorHAnsi"/>
          <w:b/>
          <w:color w:val="C00000"/>
          <w:sz w:val="24"/>
          <w:szCs w:val="24"/>
          <w:lang w:val="en-CA" w:bidi="ar-SA"/>
        </w:rPr>
        <w:t xml:space="preserve">”: </w:t>
      </w:r>
    </w:p>
    <w:p w:rsidR="0092348C" w:rsidRPr="00A92320" w:rsidRDefault="0092348C" w:rsidP="00257945">
      <w:pPr>
        <w:spacing w:after="0" w:line="240" w:lineRule="auto"/>
        <w:rPr>
          <w:rFonts w:asciiTheme="majorHAnsi" w:hAnsiTheme="majorHAnsi"/>
          <w:color w:val="C00000"/>
          <w:sz w:val="24"/>
          <w:szCs w:val="24"/>
          <w:lang w:val="en-CA" w:bidi="ar-SA"/>
        </w:rPr>
      </w:pPr>
    </w:p>
    <w:p w:rsidR="002C7959" w:rsidRPr="00A92320" w:rsidRDefault="002C7959" w:rsidP="005B30FD">
      <w:pPr>
        <w:pStyle w:val="ListParagraph"/>
        <w:numPr>
          <w:ilvl w:val="0"/>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 xml:space="preserve">Flowchart 1: </w:t>
      </w:r>
      <w:r w:rsidR="005B30FD" w:rsidRPr="00A92320">
        <w:rPr>
          <w:rFonts w:asciiTheme="majorHAnsi" w:hAnsiTheme="majorHAnsi"/>
          <w:color w:val="C00000"/>
          <w:sz w:val="24"/>
          <w:szCs w:val="24"/>
          <w:lang w:val="en-CA" w:bidi="ar-SA"/>
        </w:rPr>
        <w:t>Base-cohort</w:t>
      </w:r>
    </w:p>
    <w:p w:rsidR="00FC14A2" w:rsidRPr="00A92320" w:rsidRDefault="00FC14A2" w:rsidP="00A92320">
      <w:pPr>
        <w:pStyle w:val="ListParagraph"/>
        <w:spacing w:after="0" w:line="240" w:lineRule="auto"/>
        <w:ind w:left="720"/>
        <w:rPr>
          <w:rFonts w:asciiTheme="majorHAnsi" w:hAnsiTheme="majorHAnsi"/>
          <w:color w:val="C00000"/>
          <w:sz w:val="24"/>
          <w:szCs w:val="24"/>
          <w:lang w:val="en-CA" w:bidi="ar-SA"/>
        </w:rPr>
      </w:pPr>
    </w:p>
    <w:p w:rsidR="005B30FD" w:rsidRPr="00A92320" w:rsidRDefault="005B30FD" w:rsidP="005B30FD">
      <w:pPr>
        <w:pStyle w:val="ListParagraph"/>
        <w:numPr>
          <w:ilvl w:val="0"/>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Description base-cohort</w:t>
      </w:r>
      <w:r w:rsidR="002C7959" w:rsidRPr="00A92320">
        <w:rPr>
          <w:rFonts w:asciiTheme="majorHAnsi" w:hAnsiTheme="majorHAnsi"/>
          <w:color w:val="C00000"/>
          <w:sz w:val="24"/>
          <w:szCs w:val="24"/>
          <w:lang w:val="en-CA" w:bidi="ar-SA"/>
        </w:rPr>
        <w:t xml:space="preserve"> (Table 1)</w:t>
      </w:r>
    </w:p>
    <w:p w:rsidR="00F457C8" w:rsidRPr="00A92320" w:rsidRDefault="00F457C8" w:rsidP="00F457C8">
      <w:pPr>
        <w:pStyle w:val="ListParagraph"/>
        <w:spacing w:after="0" w:line="240" w:lineRule="auto"/>
        <w:ind w:left="720"/>
        <w:rPr>
          <w:rFonts w:asciiTheme="majorHAnsi" w:hAnsiTheme="majorHAnsi"/>
          <w:color w:val="C00000"/>
          <w:sz w:val="24"/>
          <w:szCs w:val="24"/>
          <w:lang w:val="en-CA" w:bidi="ar-SA"/>
        </w:rPr>
      </w:pPr>
    </w:p>
    <w:p w:rsidR="00F457C8" w:rsidRDefault="00F457C8" w:rsidP="00F457C8">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If you choose, a program template (incretins_template_table1.sas)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If your site does not contain some categories (i.e.</w:t>
      </w:r>
      <w:r w:rsidR="00C7022D">
        <w:rPr>
          <w:rFonts w:asciiTheme="majorHAnsi" w:hAnsiTheme="majorHAnsi"/>
          <w:color w:val="C00000"/>
          <w:sz w:val="24"/>
          <w:szCs w:val="24"/>
          <w:lang w:val="en-CA" w:bidi="ar-SA"/>
        </w:rPr>
        <w:t>,</w:t>
      </w:r>
      <w:r w:rsidRPr="00A92320">
        <w:rPr>
          <w:rFonts w:asciiTheme="majorHAnsi" w:hAnsiTheme="majorHAnsi"/>
          <w:color w:val="C00000"/>
          <w:sz w:val="24"/>
          <w:szCs w:val="24"/>
          <w:lang w:val="en-CA" w:bidi="ar-SA"/>
        </w:rPr>
        <w:t xml:space="preserve"> if your data only ha</w:t>
      </w:r>
      <w:r w:rsidR="00C7022D">
        <w:rPr>
          <w:rFonts w:asciiTheme="majorHAnsi" w:hAnsiTheme="majorHAnsi"/>
          <w:color w:val="C00000"/>
          <w:sz w:val="24"/>
          <w:szCs w:val="24"/>
          <w:lang w:val="en-CA" w:bidi="ar-SA"/>
        </w:rPr>
        <w:t>ve</w:t>
      </w:r>
      <w:r w:rsidRPr="00A92320">
        <w:rPr>
          <w:rFonts w:asciiTheme="majorHAnsi" w:hAnsiTheme="majorHAnsi"/>
          <w:color w:val="C00000"/>
          <w:sz w:val="24"/>
          <w:szCs w:val="24"/>
          <w:lang w:val="en-CA" w:bidi="ar-SA"/>
        </w:rPr>
        <w:t xml:space="preserve"> 66+ year olds)</w:t>
      </w:r>
      <w:r w:rsidR="00C7022D">
        <w:rPr>
          <w:rFonts w:asciiTheme="majorHAnsi" w:hAnsiTheme="majorHAnsi"/>
          <w:color w:val="C00000"/>
          <w:sz w:val="24"/>
          <w:szCs w:val="24"/>
          <w:lang w:val="en-CA" w:bidi="ar-SA"/>
        </w:rPr>
        <w:t>,</w:t>
      </w:r>
      <w:r w:rsidRPr="00A92320">
        <w:rPr>
          <w:rFonts w:asciiTheme="majorHAnsi" w:hAnsiTheme="majorHAnsi"/>
          <w:color w:val="C00000"/>
          <w:sz w:val="24"/>
          <w:szCs w:val="24"/>
          <w:lang w:val="en-CA" w:bidi="ar-SA"/>
        </w:rPr>
        <w:t xml:space="preserve"> we still want those categories in the table (just leave them blank) (the template is set up to account for this).</w:t>
      </w:r>
    </w:p>
    <w:p w:rsidR="00E57699" w:rsidRDefault="00E57699" w:rsidP="00E57699">
      <w:pPr>
        <w:spacing w:after="0" w:line="240" w:lineRule="auto"/>
        <w:rPr>
          <w:rFonts w:asciiTheme="majorHAnsi" w:hAnsiTheme="majorHAnsi"/>
          <w:color w:val="C00000"/>
          <w:sz w:val="24"/>
          <w:szCs w:val="24"/>
          <w:lang w:val="en-CA" w:bidi="ar-SA"/>
        </w:rPr>
      </w:pPr>
    </w:p>
    <w:p w:rsidR="00E57699" w:rsidRPr="00E57699" w:rsidRDefault="00E57699" w:rsidP="00E57699">
      <w:pPr>
        <w:spacing w:after="0" w:line="240" w:lineRule="auto"/>
        <w:rPr>
          <w:rFonts w:asciiTheme="majorHAnsi" w:hAnsiTheme="majorHAnsi"/>
          <w:color w:val="C00000"/>
          <w:sz w:val="24"/>
          <w:szCs w:val="24"/>
          <w:lang w:val="en-CA" w:bidi="ar-SA"/>
        </w:rPr>
      </w:pPr>
      <w:r w:rsidRPr="00E57699">
        <w:rPr>
          <w:rFonts w:asciiTheme="majorHAnsi" w:hAnsiTheme="majorHAnsi"/>
          <w:b/>
          <w:color w:val="00B0F0"/>
          <w:sz w:val="24"/>
          <w:szCs w:val="24"/>
          <w:u w:val="single"/>
          <w:lang w:val="en-CA"/>
        </w:rPr>
        <w:t>Note:</w:t>
      </w:r>
      <w:r w:rsidRPr="00E57699">
        <w:rPr>
          <w:rFonts w:asciiTheme="majorHAnsi" w:hAnsiTheme="majorHAnsi"/>
          <w:color w:val="00B0F0"/>
          <w:sz w:val="24"/>
          <w:szCs w:val="24"/>
          <w:lang w:val="en-CA"/>
        </w:rPr>
        <w:t xml:space="preserve"> Please rename your Excel workbooks to include your site initials after the name to facilitate identification.</w:t>
      </w:r>
    </w:p>
    <w:p w:rsidR="00F457C8" w:rsidRPr="00E57699" w:rsidRDefault="00FC14A2" w:rsidP="00F457C8">
      <w:pPr>
        <w:pStyle w:val="ListParagraph"/>
        <w:spacing w:after="0" w:line="240" w:lineRule="auto"/>
        <w:ind w:left="1440"/>
        <w:rPr>
          <w:rFonts w:asciiTheme="majorHAnsi" w:hAnsiTheme="majorHAnsi"/>
          <w:color w:val="C00000"/>
          <w:sz w:val="24"/>
          <w:szCs w:val="24"/>
          <w:lang w:val="en-CA" w:bidi="ar-SA"/>
        </w:rPr>
      </w:pPr>
      <w:r w:rsidRPr="00E57699">
        <w:rPr>
          <w:rFonts w:asciiTheme="majorHAnsi" w:hAnsiTheme="majorHAnsi"/>
          <w:color w:val="C00000"/>
          <w:sz w:val="24"/>
          <w:szCs w:val="24"/>
          <w:lang w:val="en-CA" w:bidi="ar-SA"/>
        </w:rPr>
        <w:t xml:space="preserve">  </w:t>
      </w:r>
    </w:p>
    <w:p w:rsidR="005B30FD" w:rsidRPr="00A92320" w:rsidRDefault="005B30FD" w:rsidP="005B30FD">
      <w:pPr>
        <w:pStyle w:val="ListParagraph"/>
        <w:numPr>
          <w:ilvl w:val="0"/>
          <w:numId w:val="34"/>
        </w:numPr>
        <w:spacing w:after="0" w:line="240" w:lineRule="auto"/>
        <w:rPr>
          <w:rFonts w:asciiTheme="majorHAnsi" w:hAnsiTheme="majorHAnsi"/>
          <w:color w:val="C00000"/>
          <w:sz w:val="24"/>
          <w:szCs w:val="24"/>
          <w:lang w:val="en-CA" w:bidi="ar-SA"/>
        </w:rPr>
      </w:pPr>
      <w:proofErr w:type="spellStart"/>
      <w:r w:rsidRPr="00E57699">
        <w:rPr>
          <w:rFonts w:asciiTheme="majorHAnsi" w:hAnsiTheme="majorHAnsi"/>
          <w:color w:val="C00000"/>
          <w:sz w:val="24"/>
          <w:szCs w:val="24"/>
          <w:lang w:val="en-CA" w:bidi="ar-SA"/>
        </w:rPr>
        <w:t>Utilization_base</w:t>
      </w:r>
      <w:proofErr w:type="spellEnd"/>
      <w:r w:rsidRPr="00E57699">
        <w:rPr>
          <w:rFonts w:asciiTheme="majorHAnsi" w:hAnsiTheme="majorHAnsi"/>
          <w:color w:val="C00000"/>
          <w:sz w:val="24"/>
          <w:szCs w:val="24"/>
          <w:lang w:val="en-CA" w:bidi="ar-SA"/>
        </w:rPr>
        <w:t>-cohort</w:t>
      </w:r>
      <w:r w:rsidR="002C7959" w:rsidRPr="00A92320">
        <w:rPr>
          <w:rFonts w:asciiTheme="majorHAnsi" w:hAnsiTheme="majorHAnsi"/>
          <w:color w:val="C00000"/>
          <w:sz w:val="24"/>
          <w:szCs w:val="24"/>
          <w:lang w:val="en-CA" w:bidi="ar-SA"/>
        </w:rPr>
        <w:t xml:space="preserve"> (Table 2)</w:t>
      </w:r>
    </w:p>
    <w:p w:rsidR="00FC14A2" w:rsidRPr="00A92320" w:rsidRDefault="00FC14A2" w:rsidP="00FC14A2">
      <w:pPr>
        <w:pStyle w:val="ListParagraph"/>
        <w:spacing w:after="0" w:line="240" w:lineRule="auto"/>
        <w:ind w:left="720"/>
        <w:rPr>
          <w:rFonts w:asciiTheme="majorHAnsi" w:hAnsiTheme="majorHAnsi"/>
          <w:color w:val="C00000"/>
          <w:sz w:val="24"/>
          <w:szCs w:val="24"/>
          <w:lang w:val="en-CA" w:bidi="ar-SA"/>
        </w:rPr>
      </w:pPr>
    </w:p>
    <w:p w:rsidR="00FC14A2" w:rsidRDefault="00FC14A2" w:rsidP="00FC14A2">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If a combination product (ATC A10BD) is prescribed</w:t>
      </w:r>
      <w:r w:rsidR="00C7022D">
        <w:rPr>
          <w:rFonts w:asciiTheme="majorHAnsi" w:hAnsiTheme="majorHAnsi"/>
          <w:color w:val="C00000"/>
          <w:sz w:val="24"/>
          <w:szCs w:val="24"/>
          <w:lang w:val="en-CA" w:bidi="ar-SA"/>
        </w:rPr>
        <w:t>,</w:t>
      </w:r>
      <w:r w:rsidRPr="00A92320">
        <w:rPr>
          <w:rFonts w:asciiTheme="majorHAnsi" w:hAnsiTheme="majorHAnsi"/>
          <w:color w:val="C00000"/>
          <w:sz w:val="24"/>
          <w:szCs w:val="24"/>
          <w:lang w:val="en-CA" w:bidi="ar-SA"/>
        </w:rPr>
        <w:t xml:space="preserve"> be sure to count as 1 prescription in each appropriate category of anti-diabetic medication.</w:t>
      </w:r>
    </w:p>
    <w:p w:rsidR="00C71786" w:rsidRPr="00A92320" w:rsidRDefault="00C71786" w:rsidP="00C71786">
      <w:pPr>
        <w:pStyle w:val="ListParagraph"/>
        <w:spacing w:after="0" w:line="240" w:lineRule="auto"/>
        <w:ind w:left="1440"/>
        <w:rPr>
          <w:rFonts w:asciiTheme="majorHAnsi" w:hAnsiTheme="majorHAnsi"/>
          <w:color w:val="C00000"/>
          <w:sz w:val="24"/>
          <w:szCs w:val="24"/>
          <w:lang w:val="en-CA" w:bidi="ar-SA"/>
        </w:rPr>
      </w:pP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A10BD01, A10BD02:  metformin and sulfonylurea</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A10BD03, A10BD05:  metformin and thiazolidinedione</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A10BD04, A10BD06:  sulfonylurea and thiazolidinedione</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A10BD07, A10BD08, A10BD10, A10BD11, A10BD13:  metformin and DPP-4</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A10BD09, A10BD12:  thiazolidinedione and DPP-4</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A10BD14, A10BD15:  metformin and other</w:t>
      </w:r>
    </w:p>
    <w:p w:rsidR="00FC14A2" w:rsidRPr="00A92320" w:rsidRDefault="00FC14A2" w:rsidP="00FC14A2">
      <w:pPr>
        <w:spacing w:after="0" w:line="240" w:lineRule="auto"/>
        <w:rPr>
          <w:rFonts w:asciiTheme="majorHAnsi" w:hAnsiTheme="majorHAnsi"/>
          <w:color w:val="C00000"/>
          <w:sz w:val="24"/>
          <w:szCs w:val="24"/>
          <w:lang w:val="en-CA" w:bidi="ar-SA"/>
        </w:rPr>
      </w:pPr>
    </w:p>
    <w:p w:rsidR="00FC14A2" w:rsidRDefault="00FC14A2" w:rsidP="00FC14A2">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Use all anti-diabetic prescriptions from the base cohort entry date (first non-insulin anti-diabetic prescription date) until the earliest of:</w:t>
      </w:r>
    </w:p>
    <w:p w:rsidR="00C71786" w:rsidRPr="00A92320" w:rsidRDefault="00C71786" w:rsidP="00C71786">
      <w:pPr>
        <w:pStyle w:val="ListParagraph"/>
        <w:spacing w:after="0" w:line="240" w:lineRule="auto"/>
        <w:ind w:left="1440"/>
        <w:rPr>
          <w:rFonts w:asciiTheme="majorHAnsi" w:hAnsiTheme="majorHAnsi"/>
          <w:color w:val="C00000"/>
          <w:sz w:val="24"/>
          <w:szCs w:val="24"/>
          <w:lang w:val="en-CA" w:bidi="ar-SA"/>
        </w:rPr>
      </w:pP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Date of death (from any cause)</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Date of emigration from your province</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Date of first loss of continuous health plan or drug plan enrolment (or date no longer registered in the general practice for CPRD)</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Entry into a long-term care facility</w:t>
      </w:r>
    </w:p>
    <w:p w:rsidR="00FC14A2" w:rsidRPr="00A92320" w:rsidRDefault="00FC14A2" w:rsidP="00FC14A2">
      <w:pPr>
        <w:pStyle w:val="ListParagraph"/>
        <w:numPr>
          <w:ilvl w:val="2"/>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End of the study period (June 30, 2014, or the last date of data availability at each site)</w:t>
      </w:r>
    </w:p>
    <w:p w:rsidR="00FC14A2" w:rsidRPr="00A92320" w:rsidRDefault="00FC14A2" w:rsidP="00FC14A2">
      <w:pPr>
        <w:pStyle w:val="ListParagraph"/>
        <w:spacing w:after="0" w:line="240" w:lineRule="auto"/>
        <w:ind w:left="2160"/>
        <w:rPr>
          <w:rFonts w:asciiTheme="majorHAnsi" w:hAnsiTheme="majorHAnsi"/>
          <w:color w:val="C00000"/>
          <w:sz w:val="24"/>
          <w:szCs w:val="24"/>
          <w:lang w:val="en-CA" w:bidi="ar-SA"/>
        </w:rPr>
      </w:pPr>
    </w:p>
    <w:p w:rsidR="00FC14A2" w:rsidRPr="00A92320" w:rsidRDefault="00FC14A2" w:rsidP="00FC14A2">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Total number of patients: a patient is counted once in every quarter that they are in for at least 1 day between the base cohort entry date (first non-insulin anti-diabetic prescription date) and end of follow-up date (defined above)</w:t>
      </w:r>
    </w:p>
    <w:p w:rsidR="00FC14A2" w:rsidRPr="00A92320" w:rsidRDefault="00FC14A2" w:rsidP="00FC14A2">
      <w:pPr>
        <w:pStyle w:val="ListParagraph"/>
        <w:spacing w:after="0" w:line="240" w:lineRule="auto"/>
        <w:ind w:left="1440"/>
        <w:rPr>
          <w:rFonts w:asciiTheme="majorHAnsi" w:hAnsiTheme="majorHAnsi"/>
          <w:color w:val="C00000"/>
          <w:sz w:val="24"/>
          <w:szCs w:val="24"/>
          <w:lang w:val="en-CA" w:bidi="ar-SA"/>
        </w:rPr>
      </w:pPr>
    </w:p>
    <w:p w:rsidR="00FC14A2" w:rsidRPr="00A92320" w:rsidRDefault="00FC14A2" w:rsidP="00FC14A2">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 xml:space="preserve">Total number of </w:t>
      </w:r>
      <w:r w:rsidR="00E57699" w:rsidRPr="00E57699">
        <w:rPr>
          <w:rFonts w:asciiTheme="majorHAnsi" w:hAnsiTheme="majorHAnsi"/>
          <w:color w:val="00B0F0"/>
          <w:sz w:val="24"/>
          <w:szCs w:val="24"/>
          <w:lang w:val="en-CA"/>
        </w:rPr>
        <w:t>person-days</w:t>
      </w:r>
      <w:r w:rsidRPr="00E57699">
        <w:rPr>
          <w:rFonts w:asciiTheme="majorHAnsi" w:hAnsiTheme="majorHAnsi"/>
          <w:color w:val="00B0F0"/>
          <w:sz w:val="24"/>
          <w:szCs w:val="24"/>
          <w:lang w:val="en-CA"/>
        </w:rPr>
        <w:t>: Person-</w:t>
      </w:r>
      <w:r w:rsidR="00E57699" w:rsidRPr="00E57699">
        <w:rPr>
          <w:rFonts w:asciiTheme="majorHAnsi" w:hAnsiTheme="majorHAnsi"/>
          <w:color w:val="00B0F0"/>
          <w:sz w:val="24"/>
          <w:szCs w:val="24"/>
          <w:lang w:val="en-CA"/>
        </w:rPr>
        <w:t>days</w:t>
      </w:r>
      <w:r w:rsidRPr="00A92320">
        <w:rPr>
          <w:rFonts w:asciiTheme="majorHAnsi" w:hAnsiTheme="majorHAnsi"/>
          <w:color w:val="C00000"/>
          <w:sz w:val="24"/>
          <w:szCs w:val="24"/>
          <w:lang w:val="en-CA" w:bidi="ar-SA"/>
        </w:rPr>
        <w:t xml:space="preserve"> will be the person-time contributed by all individuals present at some point in each quarter. This will include patients already present at the beginning of the quarter, as well as patients entering at some point during the quarter. The person-time </w:t>
      </w:r>
      <w:r w:rsidRPr="00A92320">
        <w:rPr>
          <w:rFonts w:asciiTheme="majorHAnsi" w:hAnsiTheme="majorHAnsi"/>
          <w:color w:val="C00000"/>
          <w:sz w:val="24"/>
          <w:szCs w:val="24"/>
          <w:lang w:val="en-CA" w:bidi="ar-SA"/>
        </w:rPr>
        <w:lastRenderedPageBreak/>
        <w:t>contribution of each patient will be limited to the time they spent in each quarter (which can range from 1 to 90 days).</w:t>
      </w:r>
    </w:p>
    <w:p w:rsidR="00FC14A2" w:rsidRPr="00A92320" w:rsidRDefault="00FC14A2" w:rsidP="00FC14A2">
      <w:pPr>
        <w:spacing w:after="0" w:line="240" w:lineRule="auto"/>
        <w:rPr>
          <w:rFonts w:asciiTheme="majorHAnsi" w:hAnsiTheme="majorHAnsi"/>
          <w:color w:val="C00000"/>
          <w:sz w:val="24"/>
          <w:szCs w:val="24"/>
          <w:lang w:val="en-CA" w:bidi="ar-SA"/>
        </w:rPr>
      </w:pPr>
    </w:p>
    <w:p w:rsidR="00FC14A2" w:rsidRDefault="00FC14A2" w:rsidP="00FC14A2">
      <w:pPr>
        <w:pStyle w:val="ListParagraph"/>
        <w:numPr>
          <w:ilvl w:val="1"/>
          <w:numId w:val="34"/>
        </w:numPr>
        <w:spacing w:after="0" w:line="240" w:lineRule="auto"/>
        <w:rPr>
          <w:rFonts w:asciiTheme="majorHAnsi" w:hAnsiTheme="majorHAnsi"/>
          <w:color w:val="C00000"/>
          <w:sz w:val="24"/>
          <w:szCs w:val="24"/>
          <w:lang w:val="en-CA" w:bidi="ar-SA"/>
        </w:rPr>
      </w:pPr>
      <w:r w:rsidRPr="00A92320">
        <w:rPr>
          <w:rFonts w:asciiTheme="majorHAnsi" w:hAnsiTheme="majorHAnsi"/>
          <w:color w:val="C00000"/>
          <w:sz w:val="24"/>
          <w:szCs w:val="24"/>
          <w:lang w:val="en-CA" w:bidi="ar-SA"/>
        </w:rPr>
        <w:t xml:space="preserve">If you choose, a program template (incretins_template_table2.sas)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w:t>
      </w:r>
    </w:p>
    <w:p w:rsidR="00E57699" w:rsidRPr="00E57699" w:rsidRDefault="00E57699" w:rsidP="00E57699">
      <w:pPr>
        <w:spacing w:after="0" w:line="240" w:lineRule="auto"/>
        <w:rPr>
          <w:rFonts w:asciiTheme="majorHAnsi" w:hAnsiTheme="majorHAnsi"/>
          <w:color w:val="C00000"/>
          <w:sz w:val="24"/>
          <w:szCs w:val="24"/>
          <w:lang w:val="en-CA" w:bidi="ar-SA"/>
        </w:rPr>
      </w:pPr>
    </w:p>
    <w:p w:rsidR="00922164" w:rsidRPr="00922164" w:rsidRDefault="00922164" w:rsidP="00922164">
      <w:pPr>
        <w:pStyle w:val="ListParagraph"/>
        <w:numPr>
          <w:ilvl w:val="0"/>
          <w:numId w:val="34"/>
        </w:numPr>
        <w:spacing w:after="0" w:line="240" w:lineRule="auto"/>
        <w:rPr>
          <w:rFonts w:asciiTheme="majorHAnsi" w:hAnsiTheme="majorHAnsi"/>
          <w:color w:val="C00000"/>
          <w:sz w:val="24"/>
          <w:szCs w:val="24"/>
          <w:lang w:val="en-CA" w:bidi="ar-SA"/>
        </w:rPr>
      </w:pPr>
      <w:proofErr w:type="spellStart"/>
      <w:r w:rsidRPr="00922164">
        <w:rPr>
          <w:rFonts w:asciiTheme="majorHAnsi" w:hAnsiTheme="majorHAnsi"/>
          <w:color w:val="C00000"/>
          <w:sz w:val="24"/>
          <w:szCs w:val="24"/>
          <w:lang w:val="en-CA" w:bidi="ar-SA"/>
        </w:rPr>
        <w:t>Incretin_distrib_base</w:t>
      </w:r>
      <w:proofErr w:type="spellEnd"/>
      <w:r w:rsidRPr="00922164">
        <w:rPr>
          <w:rFonts w:asciiTheme="majorHAnsi" w:hAnsiTheme="majorHAnsi"/>
          <w:color w:val="C00000"/>
          <w:sz w:val="24"/>
          <w:szCs w:val="24"/>
          <w:lang w:val="en-CA" w:bidi="ar-SA"/>
        </w:rPr>
        <w:t>-cohort</w:t>
      </w:r>
      <w:r>
        <w:rPr>
          <w:rFonts w:asciiTheme="majorHAnsi" w:hAnsiTheme="majorHAnsi"/>
          <w:color w:val="C00000"/>
          <w:sz w:val="24"/>
          <w:szCs w:val="24"/>
          <w:lang w:val="en-CA" w:bidi="ar-SA"/>
        </w:rPr>
        <w:t xml:space="preserve"> </w:t>
      </w:r>
      <w:r w:rsidRPr="00AF1019">
        <w:rPr>
          <w:rFonts w:asciiTheme="majorHAnsi" w:hAnsiTheme="majorHAnsi"/>
          <w:b/>
          <w:color w:val="00B0F0"/>
          <w:sz w:val="24"/>
          <w:szCs w:val="24"/>
          <w:lang w:val="en-CA" w:bidi="ar-SA"/>
        </w:rPr>
        <w:t xml:space="preserve">(Table </w:t>
      </w:r>
      <w:r w:rsidR="003537F9" w:rsidRPr="00AF1019">
        <w:rPr>
          <w:rFonts w:asciiTheme="majorHAnsi" w:hAnsiTheme="majorHAnsi"/>
          <w:b/>
          <w:color w:val="00B0F0"/>
          <w:sz w:val="24"/>
          <w:szCs w:val="24"/>
          <w:lang w:val="en-CA" w:bidi="ar-SA"/>
        </w:rPr>
        <w:t>4</w:t>
      </w:r>
      <w:r w:rsidRPr="00AF1019">
        <w:rPr>
          <w:rFonts w:asciiTheme="majorHAnsi" w:hAnsiTheme="majorHAnsi"/>
          <w:b/>
          <w:color w:val="00B0F0"/>
          <w:sz w:val="24"/>
          <w:szCs w:val="24"/>
          <w:lang w:val="en-CA" w:bidi="ar-SA"/>
        </w:rPr>
        <w:t>)</w:t>
      </w:r>
    </w:p>
    <w:p w:rsidR="00922164" w:rsidRPr="00922164" w:rsidRDefault="00922164" w:rsidP="00922164">
      <w:pPr>
        <w:pStyle w:val="ListParagraph"/>
        <w:spacing w:after="0" w:line="240" w:lineRule="auto"/>
        <w:ind w:left="720"/>
        <w:rPr>
          <w:rFonts w:asciiTheme="majorHAnsi" w:hAnsiTheme="majorHAnsi"/>
          <w:color w:val="C00000"/>
          <w:sz w:val="24"/>
          <w:szCs w:val="24"/>
          <w:lang w:val="en-CA" w:bidi="ar-SA"/>
        </w:rPr>
      </w:pPr>
    </w:p>
    <w:p w:rsidR="00922164" w:rsidRDefault="00922164" w:rsidP="00922164">
      <w:pPr>
        <w:pStyle w:val="ListParagraph"/>
        <w:spacing w:after="0" w:line="240" w:lineRule="auto"/>
        <w:ind w:left="720"/>
        <w:rPr>
          <w:rFonts w:asciiTheme="majorHAnsi" w:hAnsiTheme="majorHAnsi"/>
          <w:color w:val="C00000"/>
          <w:sz w:val="24"/>
          <w:szCs w:val="24"/>
          <w:lang w:val="en-CA" w:bidi="ar-SA"/>
        </w:rPr>
      </w:pPr>
      <w:r w:rsidRPr="00922164">
        <w:rPr>
          <w:rFonts w:asciiTheme="majorHAnsi" w:hAnsiTheme="majorHAnsi"/>
          <w:color w:val="C00000"/>
          <w:sz w:val="24"/>
          <w:szCs w:val="24"/>
          <w:lang w:val="en-CA" w:bidi="ar-SA"/>
        </w:rPr>
        <w:t xml:space="preserve">Number of patients prescribed </w:t>
      </w:r>
      <w:proofErr w:type="spellStart"/>
      <w:r w:rsidRPr="00922164">
        <w:rPr>
          <w:rFonts w:asciiTheme="majorHAnsi" w:hAnsiTheme="majorHAnsi"/>
          <w:color w:val="C00000"/>
          <w:sz w:val="24"/>
          <w:szCs w:val="24"/>
          <w:lang w:val="en-CA" w:bidi="ar-SA"/>
        </w:rPr>
        <w:t>incretin</w:t>
      </w:r>
      <w:proofErr w:type="spellEnd"/>
      <w:r w:rsidRPr="00922164">
        <w:rPr>
          <w:rFonts w:asciiTheme="majorHAnsi" w:hAnsiTheme="majorHAnsi"/>
          <w:color w:val="C00000"/>
          <w:sz w:val="24"/>
          <w:szCs w:val="24"/>
          <w:lang w:val="en-CA" w:bidi="ar-SA"/>
        </w:rPr>
        <w:t xml:space="preserve">-based drugs </w:t>
      </w:r>
      <w:r w:rsidRPr="00AF1019">
        <w:rPr>
          <w:rFonts w:asciiTheme="majorHAnsi" w:hAnsiTheme="majorHAnsi"/>
          <w:b/>
          <w:color w:val="00B0F0"/>
          <w:sz w:val="24"/>
          <w:szCs w:val="24"/>
          <w:lang w:val="en-CA" w:bidi="ar-SA"/>
        </w:rPr>
        <w:t xml:space="preserve">(Table </w:t>
      </w:r>
      <w:r w:rsidR="003537F9" w:rsidRPr="00AF1019">
        <w:rPr>
          <w:rFonts w:asciiTheme="majorHAnsi" w:hAnsiTheme="majorHAnsi"/>
          <w:b/>
          <w:color w:val="00B0F0"/>
          <w:sz w:val="24"/>
          <w:szCs w:val="24"/>
          <w:lang w:val="en-CA" w:bidi="ar-SA"/>
        </w:rPr>
        <w:t>4</w:t>
      </w:r>
      <w:r w:rsidRPr="00AF1019">
        <w:rPr>
          <w:rFonts w:asciiTheme="majorHAnsi" w:hAnsiTheme="majorHAnsi"/>
          <w:b/>
          <w:color w:val="00B0F0"/>
          <w:sz w:val="24"/>
          <w:szCs w:val="24"/>
          <w:lang w:val="en-CA" w:bidi="ar-SA"/>
        </w:rPr>
        <w:t>)</w:t>
      </w:r>
    </w:p>
    <w:p w:rsidR="00922164" w:rsidRPr="00922164" w:rsidRDefault="00922164" w:rsidP="00922164">
      <w:pPr>
        <w:pStyle w:val="ListParagraph"/>
        <w:spacing w:after="0" w:line="240" w:lineRule="auto"/>
        <w:ind w:left="720"/>
        <w:rPr>
          <w:rFonts w:asciiTheme="majorHAnsi" w:hAnsiTheme="majorHAnsi"/>
          <w:color w:val="C00000"/>
          <w:sz w:val="24"/>
          <w:szCs w:val="24"/>
          <w:lang w:val="en-CA" w:bidi="ar-SA"/>
        </w:rPr>
      </w:pPr>
    </w:p>
    <w:p w:rsidR="00357736" w:rsidRPr="00FF4E92" w:rsidRDefault="00922164" w:rsidP="00257945">
      <w:pPr>
        <w:pStyle w:val="ListParagraph"/>
        <w:numPr>
          <w:ilvl w:val="1"/>
          <w:numId w:val="34"/>
        </w:numPr>
        <w:spacing w:after="0" w:line="240" w:lineRule="auto"/>
        <w:rPr>
          <w:rFonts w:asciiTheme="majorHAnsi" w:hAnsiTheme="majorHAnsi"/>
          <w:color w:val="C00000"/>
          <w:sz w:val="24"/>
          <w:szCs w:val="24"/>
          <w:lang w:val="en-CA" w:bidi="ar-SA"/>
        </w:rPr>
      </w:pPr>
      <w:r w:rsidRPr="00FA72EB">
        <w:rPr>
          <w:rFonts w:asciiTheme="majorHAnsi" w:hAnsiTheme="majorHAnsi"/>
          <w:color w:val="C00000"/>
          <w:sz w:val="24"/>
          <w:szCs w:val="24"/>
          <w:lang w:val="en-CA" w:bidi="ar-SA"/>
        </w:rPr>
        <w:t xml:space="preserve">If you choose, a program template (incretins_template_table3.sas)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w:t>
      </w:r>
    </w:p>
    <w:p w:rsidR="00D75366" w:rsidRPr="00AF1019" w:rsidRDefault="00D75366" w:rsidP="00AF1019">
      <w:pPr>
        <w:spacing w:after="0" w:line="240" w:lineRule="auto"/>
        <w:rPr>
          <w:rFonts w:asciiTheme="majorHAnsi" w:hAnsiTheme="majorHAnsi"/>
          <w:color w:val="C00000"/>
          <w:sz w:val="24"/>
          <w:szCs w:val="24"/>
          <w:lang w:val="en-CA" w:bidi="ar-SA"/>
        </w:rPr>
      </w:pPr>
    </w:p>
    <w:p w:rsidR="00D75366" w:rsidRPr="00AF1019" w:rsidRDefault="00E443DA">
      <w:pPr>
        <w:pStyle w:val="ListParagraph"/>
        <w:numPr>
          <w:ilvl w:val="0"/>
          <w:numId w:val="41"/>
        </w:numPr>
        <w:spacing w:after="0" w:line="240" w:lineRule="auto"/>
        <w:rPr>
          <w:rFonts w:asciiTheme="majorHAnsi" w:hAnsiTheme="majorHAnsi"/>
          <w:sz w:val="24"/>
          <w:szCs w:val="24"/>
          <w:lang w:val="en-CA" w:bidi="ar-SA"/>
        </w:rPr>
      </w:pPr>
      <w:r w:rsidRPr="00AF1019">
        <w:rPr>
          <w:rFonts w:asciiTheme="majorHAnsi" w:hAnsiTheme="majorHAnsi"/>
          <w:color w:val="00B0F0"/>
          <w:sz w:val="24"/>
          <w:szCs w:val="24"/>
          <w:lang w:val="en-CA"/>
        </w:rPr>
        <w:t>Utilization base cohort 1987 worksheet in Excel Workbook</w:t>
      </w:r>
      <w:r w:rsidRPr="00AF1019">
        <w:rPr>
          <w:rFonts w:asciiTheme="majorHAnsi" w:hAnsiTheme="majorHAnsi"/>
          <w:color w:val="C00000"/>
          <w:sz w:val="24"/>
          <w:szCs w:val="24"/>
          <w:lang w:val="en-CA" w:bidi="ar-SA"/>
        </w:rPr>
        <w:t xml:space="preserve"> </w:t>
      </w:r>
      <w:r w:rsidR="001D34F2" w:rsidRPr="00A92320">
        <w:rPr>
          <w:rFonts w:asciiTheme="majorHAnsi" w:hAnsiTheme="majorHAnsi"/>
          <w:b/>
          <w:color w:val="C00000"/>
          <w:sz w:val="24"/>
          <w:szCs w:val="24"/>
          <w:lang w:val="en-CA" w:bidi="ar-SA"/>
        </w:rPr>
        <w:t>CNODES Incretins Flowchart and Tables</w:t>
      </w:r>
      <w:r w:rsidR="001D34F2">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1D34F2">
        <w:rPr>
          <w:rFonts w:asciiTheme="majorHAnsi" w:hAnsiTheme="majorHAnsi"/>
          <w:b/>
          <w:color w:val="C00000"/>
          <w:sz w:val="24"/>
          <w:szCs w:val="24"/>
          <w:lang w:val="en-CA" w:bidi="ar-SA"/>
        </w:rPr>
        <w:t xml:space="preserve"> 2014).xlsx</w:t>
      </w:r>
    </w:p>
    <w:p w:rsidR="00134590" w:rsidRPr="00AF1019" w:rsidRDefault="003537F9" w:rsidP="00AF1019">
      <w:pPr>
        <w:pStyle w:val="ListParagraph"/>
        <w:spacing w:after="0" w:line="240" w:lineRule="auto"/>
        <w:ind w:left="720"/>
        <w:jc w:val="left"/>
        <w:rPr>
          <w:rFonts w:asciiTheme="majorHAnsi" w:hAnsiTheme="majorHAnsi"/>
          <w:b/>
          <w:color w:val="00B0F0"/>
          <w:sz w:val="24"/>
          <w:szCs w:val="24"/>
          <w:lang w:val="en-CA" w:bidi="ar-SA"/>
        </w:rPr>
        <w:sectPr w:rsidR="00134590" w:rsidRPr="00AF1019" w:rsidSect="00467FC2">
          <w:pgSz w:w="12240" w:h="15840"/>
          <w:pgMar w:top="1440" w:right="1440" w:bottom="1440" w:left="1440" w:header="708" w:footer="708" w:gutter="0"/>
          <w:cols w:space="708"/>
          <w:docGrid w:linePitch="360"/>
        </w:sectPr>
      </w:pPr>
      <w:r w:rsidRPr="00AF1019">
        <w:rPr>
          <w:rFonts w:asciiTheme="majorHAnsi" w:hAnsiTheme="majorHAnsi"/>
          <w:b/>
          <w:color w:val="00B0F0"/>
          <w:sz w:val="24"/>
          <w:szCs w:val="24"/>
          <w:lang w:val="en-CA" w:bidi="ar-SA"/>
        </w:rPr>
        <w:t>(Table 3)</w:t>
      </w:r>
    </w:p>
    <w:p w:rsidR="00BD0D18" w:rsidRPr="006417CC" w:rsidRDefault="00710C68" w:rsidP="00EB0E42">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0" w:name="_Toc402955322"/>
      <w:r w:rsidRPr="006417CC">
        <w:rPr>
          <w:rFonts w:asciiTheme="majorHAnsi" w:eastAsia="Calibri" w:hAnsiTheme="majorHAnsi"/>
          <w:noProof/>
          <w:color w:val="003063"/>
          <w:sz w:val="36"/>
          <w:szCs w:val="22"/>
          <w:u w:val="none"/>
          <w:lang w:val="en-CA" w:bidi="ar-SA"/>
        </w:rPr>
        <w:lastRenderedPageBreak/>
        <w:t>Study cohort</w:t>
      </w:r>
      <w:r w:rsidR="009136AD" w:rsidRPr="006417CC">
        <w:rPr>
          <w:rFonts w:asciiTheme="majorHAnsi" w:eastAsia="Calibri" w:hAnsiTheme="majorHAnsi"/>
          <w:noProof/>
          <w:color w:val="003063"/>
          <w:sz w:val="36"/>
          <w:szCs w:val="22"/>
          <w:u w:val="none"/>
          <w:lang w:val="en-CA" w:bidi="ar-SA"/>
        </w:rPr>
        <w:t xml:space="preserve"> for acute pancreatitis</w:t>
      </w:r>
      <w:bookmarkEnd w:id="10"/>
    </w:p>
    <w:p w:rsidR="00F55480" w:rsidRPr="006417CC" w:rsidRDefault="00F55480" w:rsidP="00EB0E42">
      <w:pPr>
        <w:pStyle w:val="ListParagraph"/>
        <w:numPr>
          <w:ilvl w:val="0"/>
          <w:numId w:val="9"/>
        </w:numPr>
        <w:spacing w:line="240" w:lineRule="auto"/>
        <w:ind w:left="284" w:hanging="284"/>
        <w:rPr>
          <w:rFonts w:asciiTheme="majorHAnsi" w:eastAsia="Calibri" w:hAnsiTheme="majorHAnsi"/>
          <w:b/>
          <w:sz w:val="24"/>
          <w:szCs w:val="24"/>
          <w:lang w:val="en-CA" w:bidi="ar-SA"/>
        </w:rPr>
      </w:pPr>
      <w:r w:rsidRPr="006417CC">
        <w:rPr>
          <w:rFonts w:asciiTheme="majorHAnsi" w:eastAsia="Calibri" w:hAnsiTheme="majorHAnsi"/>
          <w:b/>
          <w:sz w:val="24"/>
          <w:szCs w:val="24"/>
          <w:lang w:val="en-CA" w:bidi="ar-SA"/>
        </w:rPr>
        <w:t>Study cohort assembly</w:t>
      </w:r>
    </w:p>
    <w:p w:rsidR="00832DE6" w:rsidRDefault="008B4DB3" w:rsidP="00EB0E42">
      <w:pPr>
        <w:spacing w:line="240" w:lineRule="auto"/>
        <w:rPr>
          <w:rFonts w:asciiTheme="majorHAnsi" w:hAnsiTheme="majorHAnsi"/>
          <w:sz w:val="24"/>
          <w:szCs w:val="24"/>
          <w:lang w:val="en-CA"/>
        </w:rPr>
      </w:pPr>
      <w:r w:rsidRPr="006417CC">
        <w:rPr>
          <w:rFonts w:asciiTheme="majorHAnsi" w:hAnsiTheme="majorHAnsi"/>
          <w:sz w:val="24"/>
          <w:szCs w:val="24"/>
          <w:lang w:val="en-CA" w:bidi="ar-SA"/>
        </w:rPr>
        <w:t xml:space="preserve">Using the base-cohort </w:t>
      </w:r>
      <w:r w:rsidR="00EB01A3" w:rsidRPr="006417CC">
        <w:rPr>
          <w:rFonts w:asciiTheme="majorHAnsi" w:hAnsiTheme="majorHAnsi"/>
          <w:sz w:val="24"/>
          <w:szCs w:val="24"/>
          <w:lang w:val="en-CA" w:bidi="ar-SA"/>
        </w:rPr>
        <w:t>defined</w:t>
      </w:r>
      <w:r w:rsidRPr="006417CC">
        <w:rPr>
          <w:rFonts w:asciiTheme="majorHAnsi" w:hAnsiTheme="majorHAnsi"/>
          <w:sz w:val="24"/>
          <w:szCs w:val="24"/>
          <w:lang w:val="en-CA" w:bidi="ar-SA"/>
        </w:rPr>
        <w:t xml:space="preserve"> above, </w:t>
      </w:r>
      <w:r w:rsidRPr="006417CC">
        <w:rPr>
          <w:rFonts w:asciiTheme="majorHAnsi" w:hAnsiTheme="majorHAnsi"/>
          <w:sz w:val="24"/>
          <w:szCs w:val="24"/>
          <w:lang w:val="en-CA"/>
        </w:rPr>
        <w:t>we will identify a study cohort of all patients who initiated a new anti-diabetic drug</w:t>
      </w:r>
      <w:r w:rsidR="004E5378">
        <w:rPr>
          <w:rFonts w:asciiTheme="majorHAnsi" w:hAnsiTheme="majorHAnsi"/>
          <w:sz w:val="24"/>
          <w:szCs w:val="24"/>
          <w:lang w:val="en-CA"/>
        </w:rPr>
        <w:t xml:space="preserve"> class</w:t>
      </w:r>
      <w:r w:rsidRPr="006417CC">
        <w:rPr>
          <w:rFonts w:asciiTheme="majorHAnsi" w:hAnsiTheme="majorHAnsi"/>
          <w:sz w:val="24"/>
          <w:szCs w:val="24"/>
          <w:lang w:val="en-CA"/>
        </w:rPr>
        <w:t xml:space="preserve"> </w:t>
      </w:r>
      <w:r w:rsidR="001F698A" w:rsidRPr="006417CC">
        <w:rPr>
          <w:rFonts w:asciiTheme="majorHAnsi" w:hAnsiTheme="majorHAnsi"/>
          <w:sz w:val="24"/>
          <w:szCs w:val="24"/>
          <w:lang w:val="en-CA"/>
        </w:rPr>
        <w:t>after</w:t>
      </w:r>
      <w:r w:rsidRPr="006417CC">
        <w:rPr>
          <w:rFonts w:asciiTheme="majorHAnsi" w:hAnsiTheme="majorHAnsi"/>
          <w:sz w:val="24"/>
          <w:szCs w:val="24"/>
          <w:lang w:val="en-CA"/>
        </w:rPr>
        <w:t xml:space="preserve"> incretin-based drugs entered the market in each respective CNODES site up until June </w:t>
      </w:r>
      <w:r w:rsidR="00066942" w:rsidRPr="006417CC">
        <w:rPr>
          <w:rFonts w:asciiTheme="majorHAnsi" w:hAnsiTheme="majorHAnsi"/>
          <w:sz w:val="24"/>
          <w:szCs w:val="24"/>
          <w:lang w:val="en-CA"/>
        </w:rPr>
        <w:t>30</w:t>
      </w:r>
      <w:r w:rsidR="00832DE6">
        <w:rPr>
          <w:rFonts w:asciiTheme="majorHAnsi" w:hAnsiTheme="majorHAnsi"/>
          <w:sz w:val="24"/>
          <w:szCs w:val="24"/>
          <w:lang w:val="en-CA"/>
        </w:rPr>
        <w:t>, 2014</w:t>
      </w:r>
      <w:r w:rsidR="001D4D20">
        <w:rPr>
          <w:rFonts w:asciiTheme="majorHAnsi" w:hAnsiTheme="majorHAnsi"/>
          <w:sz w:val="24"/>
          <w:szCs w:val="24"/>
          <w:lang w:val="en-CA"/>
        </w:rPr>
        <w:t xml:space="preserve"> </w:t>
      </w:r>
      <w:r w:rsidR="001D4D20" w:rsidRPr="003D4318">
        <w:rPr>
          <w:rFonts w:asciiTheme="majorHAnsi" w:hAnsiTheme="majorHAnsi"/>
          <w:color w:val="00B0F0"/>
          <w:sz w:val="24"/>
          <w:szCs w:val="24"/>
          <w:lang w:val="en-CA"/>
        </w:rPr>
        <w:t>or the last availability of data at your site</w:t>
      </w:r>
      <w:r w:rsidR="00832DE6">
        <w:rPr>
          <w:rFonts w:asciiTheme="majorHAnsi" w:hAnsiTheme="majorHAnsi"/>
          <w:sz w:val="24"/>
          <w:szCs w:val="24"/>
          <w:lang w:val="en-CA"/>
        </w:rPr>
        <w:t>.</w:t>
      </w:r>
    </w:p>
    <w:p w:rsidR="008B4DB3" w:rsidRPr="006417CC" w:rsidRDefault="0065326B" w:rsidP="00EB0E42">
      <w:pPr>
        <w:spacing w:line="240" w:lineRule="auto"/>
        <w:rPr>
          <w:rFonts w:asciiTheme="majorHAnsi" w:hAnsiTheme="majorHAnsi"/>
          <w:sz w:val="24"/>
          <w:szCs w:val="24"/>
          <w:lang w:val="en-CA"/>
        </w:rPr>
      </w:pPr>
      <w:r w:rsidRPr="006417CC">
        <w:rPr>
          <w:rFonts w:asciiTheme="majorHAnsi" w:hAnsiTheme="majorHAnsi"/>
          <w:sz w:val="24"/>
          <w:szCs w:val="24"/>
          <w:lang w:val="en-CA"/>
        </w:rPr>
        <w:t xml:space="preserve">The following </w:t>
      </w:r>
      <w:r w:rsidRPr="006417CC">
        <w:rPr>
          <w:rFonts w:asciiTheme="majorHAnsi" w:hAnsiTheme="majorHAnsi"/>
          <w:b/>
          <w:sz w:val="24"/>
          <w:szCs w:val="24"/>
          <w:lang w:val="en-CA"/>
        </w:rPr>
        <w:t xml:space="preserve">sequential </w:t>
      </w:r>
      <w:r w:rsidRPr="006417CC">
        <w:rPr>
          <w:rFonts w:asciiTheme="majorHAnsi" w:hAnsiTheme="majorHAnsi"/>
          <w:sz w:val="24"/>
          <w:szCs w:val="24"/>
          <w:lang w:val="en-CA"/>
        </w:rPr>
        <w:t>exclusions will be performed:</w:t>
      </w:r>
    </w:p>
    <w:p w:rsidR="005A1115" w:rsidRPr="006417CC" w:rsidRDefault="008B4DB3" w:rsidP="00EB0E42">
      <w:pPr>
        <w:pStyle w:val="ListParagraph"/>
        <w:numPr>
          <w:ilvl w:val="0"/>
          <w:numId w:val="8"/>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Exclude from the base-cohort all patients who died or left the cohort before the year</w:t>
      </w:r>
      <w:r w:rsidR="00CE0490">
        <w:rPr>
          <w:rFonts w:asciiTheme="majorHAnsi" w:hAnsiTheme="majorHAnsi"/>
          <w:sz w:val="24"/>
          <w:szCs w:val="24"/>
          <w:lang w:val="en-CA" w:bidi="ar-SA"/>
        </w:rPr>
        <w:t xml:space="preserve"> (starting January 1</w:t>
      </w:r>
      <w:r w:rsidR="00CE0490" w:rsidRPr="00CE0490">
        <w:rPr>
          <w:rFonts w:asciiTheme="majorHAnsi" w:hAnsiTheme="majorHAnsi"/>
          <w:sz w:val="24"/>
          <w:szCs w:val="24"/>
          <w:vertAlign w:val="superscript"/>
          <w:lang w:val="en-CA" w:bidi="ar-SA"/>
        </w:rPr>
        <w:t>st</w:t>
      </w:r>
      <w:r w:rsidR="00CE0490">
        <w:rPr>
          <w:rFonts w:asciiTheme="majorHAnsi" w:hAnsiTheme="majorHAnsi"/>
          <w:sz w:val="24"/>
          <w:szCs w:val="24"/>
          <w:lang w:val="en-CA" w:bidi="ar-SA"/>
        </w:rPr>
        <w:t>)</w:t>
      </w:r>
      <w:r w:rsidRPr="006417CC">
        <w:rPr>
          <w:rFonts w:asciiTheme="majorHAnsi" w:hAnsiTheme="majorHAnsi"/>
          <w:sz w:val="24"/>
          <w:szCs w:val="24"/>
          <w:lang w:val="en-CA" w:bidi="ar-SA"/>
        </w:rPr>
        <w:t xml:space="preserve"> the first incretin-based drug entered the market in</w:t>
      </w:r>
      <w:r w:rsidRPr="006417CC">
        <w:rPr>
          <w:rFonts w:asciiTheme="majorHAnsi" w:hAnsiTheme="majorHAnsi"/>
          <w:sz w:val="24"/>
          <w:szCs w:val="24"/>
          <w:lang w:val="en-CA"/>
        </w:rPr>
        <w:t xml:space="preserve"> </w:t>
      </w:r>
      <w:r w:rsidR="001F698A" w:rsidRPr="006417CC">
        <w:rPr>
          <w:rFonts w:asciiTheme="majorHAnsi" w:hAnsiTheme="majorHAnsi"/>
          <w:sz w:val="24"/>
          <w:szCs w:val="24"/>
          <w:lang w:val="en-CA"/>
        </w:rPr>
        <w:t>your jurisdiction</w:t>
      </w:r>
      <w:r w:rsidRPr="006417CC">
        <w:rPr>
          <w:rFonts w:asciiTheme="majorHAnsi" w:hAnsiTheme="majorHAnsi"/>
          <w:sz w:val="24"/>
          <w:szCs w:val="24"/>
          <w:lang w:val="en-CA"/>
        </w:rPr>
        <w:t xml:space="preserve"> </w:t>
      </w:r>
    </w:p>
    <w:p w:rsidR="00EB01A3" w:rsidRPr="006417CC" w:rsidRDefault="00EB01A3" w:rsidP="00EB01A3">
      <w:pPr>
        <w:pStyle w:val="ListParagraph"/>
        <w:spacing w:after="0" w:line="240" w:lineRule="auto"/>
        <w:ind w:left="720"/>
        <w:rPr>
          <w:rFonts w:asciiTheme="majorHAnsi" w:hAnsiTheme="majorHAnsi"/>
          <w:sz w:val="24"/>
          <w:szCs w:val="24"/>
          <w:lang w:val="en-CA" w:bidi="ar-SA"/>
        </w:rPr>
      </w:pPr>
    </w:p>
    <w:p w:rsidR="00FB1304" w:rsidRPr="006417CC" w:rsidRDefault="0075013D" w:rsidP="00EB0E42">
      <w:pPr>
        <w:pStyle w:val="ListParagraph"/>
        <w:numPr>
          <w:ilvl w:val="0"/>
          <w:numId w:val="8"/>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Exclude patients </w:t>
      </w:r>
      <w:r w:rsidR="00C111E0" w:rsidRPr="006417CC">
        <w:rPr>
          <w:rFonts w:asciiTheme="majorHAnsi" w:hAnsiTheme="majorHAnsi"/>
          <w:sz w:val="24"/>
          <w:szCs w:val="24"/>
          <w:lang w:val="en-CA"/>
        </w:rPr>
        <w:t>who never added-on</w:t>
      </w:r>
      <w:r w:rsidR="00E52F3C">
        <w:rPr>
          <w:rFonts w:asciiTheme="majorHAnsi" w:hAnsiTheme="majorHAnsi"/>
          <w:sz w:val="24"/>
          <w:szCs w:val="24"/>
          <w:lang w:val="en-CA"/>
        </w:rPr>
        <w:t>,</w:t>
      </w:r>
      <w:r w:rsidR="00C111E0" w:rsidRPr="006417CC">
        <w:rPr>
          <w:rFonts w:asciiTheme="majorHAnsi" w:hAnsiTheme="majorHAnsi"/>
          <w:sz w:val="24"/>
          <w:szCs w:val="24"/>
          <w:lang w:val="en-CA"/>
        </w:rPr>
        <w:t xml:space="preserve"> switch</w:t>
      </w:r>
      <w:r w:rsidR="009D10AA" w:rsidRPr="006417CC">
        <w:rPr>
          <w:rFonts w:asciiTheme="majorHAnsi" w:hAnsiTheme="majorHAnsi"/>
          <w:sz w:val="24"/>
          <w:szCs w:val="24"/>
          <w:lang w:val="en-CA"/>
        </w:rPr>
        <w:t>ed</w:t>
      </w:r>
      <w:r w:rsidR="00C111E0" w:rsidRPr="006417CC">
        <w:rPr>
          <w:rFonts w:asciiTheme="majorHAnsi" w:hAnsiTheme="majorHAnsi"/>
          <w:sz w:val="24"/>
          <w:szCs w:val="24"/>
          <w:lang w:val="en-CA"/>
        </w:rPr>
        <w:t xml:space="preserve"> to</w:t>
      </w:r>
      <w:r w:rsidR="00E52F3C">
        <w:rPr>
          <w:rFonts w:asciiTheme="majorHAnsi" w:hAnsiTheme="majorHAnsi"/>
          <w:sz w:val="24"/>
          <w:szCs w:val="24"/>
          <w:lang w:val="en-CA"/>
        </w:rPr>
        <w:t xml:space="preserve">, </w:t>
      </w:r>
      <w:r w:rsidR="00E52F3C" w:rsidRPr="007A3F25">
        <w:rPr>
          <w:rFonts w:asciiTheme="majorHAnsi" w:hAnsiTheme="majorHAnsi"/>
          <w:color w:val="00B0F0"/>
          <w:sz w:val="24"/>
          <w:szCs w:val="24"/>
          <w:lang w:val="en-CA"/>
        </w:rPr>
        <w:t>or initiated</w:t>
      </w:r>
      <w:r w:rsidR="00C111E0" w:rsidRPr="006417CC">
        <w:rPr>
          <w:rFonts w:asciiTheme="majorHAnsi" w:hAnsiTheme="majorHAnsi"/>
          <w:sz w:val="24"/>
          <w:szCs w:val="24"/>
          <w:lang w:val="en-CA"/>
        </w:rPr>
        <w:t xml:space="preserve"> a new anti-diabetic </w:t>
      </w:r>
      <w:r w:rsidR="00C8545B">
        <w:rPr>
          <w:rFonts w:asciiTheme="majorHAnsi" w:hAnsiTheme="majorHAnsi"/>
          <w:sz w:val="24"/>
          <w:szCs w:val="24"/>
          <w:lang w:val="en-CA"/>
        </w:rPr>
        <w:t>drug class</w:t>
      </w:r>
      <w:r w:rsidR="00C111E0" w:rsidRPr="006417CC">
        <w:rPr>
          <w:rFonts w:asciiTheme="majorHAnsi" w:hAnsiTheme="majorHAnsi"/>
          <w:sz w:val="24"/>
          <w:szCs w:val="24"/>
          <w:lang w:val="en-CA"/>
        </w:rPr>
        <w:t xml:space="preserve"> (metformin, sulfonylureas, thiazolidinediones, DPP-4 inhibitors, GLP-1 analogs, alpha-glucosidase inhibitors, meglitinides, insulin) after </w:t>
      </w:r>
      <w:r w:rsidR="00CB4986" w:rsidRPr="006417CC">
        <w:rPr>
          <w:rFonts w:asciiTheme="majorHAnsi" w:hAnsiTheme="majorHAnsi"/>
          <w:sz w:val="24"/>
          <w:szCs w:val="24"/>
          <w:lang w:val="en-CA"/>
        </w:rPr>
        <w:t xml:space="preserve">incretin-based drugs entered the market </w:t>
      </w:r>
      <w:r w:rsidR="00AB3D30" w:rsidRPr="006417CC">
        <w:rPr>
          <w:rFonts w:asciiTheme="majorHAnsi" w:hAnsiTheme="majorHAnsi"/>
          <w:sz w:val="24"/>
          <w:szCs w:val="24"/>
          <w:lang w:val="en-CA" w:bidi="ar-SA"/>
        </w:rPr>
        <w:t>in</w:t>
      </w:r>
      <w:r w:rsidR="00AB3D30" w:rsidRPr="006417CC">
        <w:rPr>
          <w:rFonts w:asciiTheme="majorHAnsi" w:hAnsiTheme="majorHAnsi"/>
          <w:sz w:val="24"/>
          <w:szCs w:val="24"/>
          <w:lang w:val="en-CA"/>
        </w:rPr>
        <w:t xml:space="preserve"> your jurisdiction </w:t>
      </w:r>
      <w:r w:rsidR="00CB4986" w:rsidRPr="006417CC">
        <w:rPr>
          <w:rFonts w:asciiTheme="majorHAnsi" w:hAnsiTheme="majorHAnsi"/>
          <w:sz w:val="24"/>
          <w:szCs w:val="24"/>
          <w:lang w:val="en-CA"/>
        </w:rPr>
        <w:t xml:space="preserve">up until June </w:t>
      </w:r>
      <w:r w:rsidR="00910834" w:rsidRPr="006417CC">
        <w:rPr>
          <w:rFonts w:asciiTheme="majorHAnsi" w:hAnsiTheme="majorHAnsi"/>
          <w:sz w:val="24"/>
          <w:szCs w:val="24"/>
          <w:lang w:val="en-CA"/>
        </w:rPr>
        <w:t>3</w:t>
      </w:r>
      <w:r w:rsidR="00CB4986" w:rsidRPr="006417CC">
        <w:rPr>
          <w:rFonts w:asciiTheme="majorHAnsi" w:hAnsiTheme="majorHAnsi"/>
          <w:sz w:val="24"/>
          <w:szCs w:val="24"/>
          <w:lang w:val="en-CA"/>
        </w:rPr>
        <w:t>0, 2014</w:t>
      </w:r>
      <w:r w:rsidR="008B2997">
        <w:rPr>
          <w:rFonts w:asciiTheme="majorHAnsi" w:hAnsiTheme="majorHAnsi"/>
          <w:sz w:val="24"/>
          <w:szCs w:val="24"/>
          <w:lang w:val="en-CA"/>
        </w:rPr>
        <w:t xml:space="preserve"> (</w:t>
      </w:r>
      <w:r w:rsidR="008B2997" w:rsidRPr="002A7747">
        <w:rPr>
          <w:rFonts w:asciiTheme="majorHAnsi" w:hAnsiTheme="majorHAnsi"/>
          <w:color w:val="00B0F0"/>
          <w:sz w:val="24"/>
          <w:szCs w:val="24"/>
          <w:lang w:val="en-CA"/>
        </w:rPr>
        <w:t>or the latest available date at your site</w:t>
      </w:r>
      <w:r w:rsidR="008B2997">
        <w:rPr>
          <w:rFonts w:asciiTheme="majorHAnsi" w:hAnsiTheme="majorHAnsi"/>
          <w:sz w:val="24"/>
          <w:szCs w:val="24"/>
          <w:lang w:val="en-CA"/>
        </w:rPr>
        <w:t>)</w:t>
      </w:r>
    </w:p>
    <w:p w:rsidR="005A1115" w:rsidRPr="006417CC" w:rsidRDefault="005A1115" w:rsidP="00EB0E42">
      <w:pPr>
        <w:pStyle w:val="ListParagraph"/>
        <w:spacing w:after="0" w:line="240" w:lineRule="auto"/>
        <w:ind w:left="720"/>
        <w:rPr>
          <w:rFonts w:asciiTheme="majorHAnsi" w:hAnsiTheme="majorHAnsi"/>
          <w:sz w:val="24"/>
          <w:szCs w:val="24"/>
          <w:lang w:val="en-CA"/>
        </w:rPr>
      </w:pPr>
    </w:p>
    <w:p w:rsidR="00DD74EA" w:rsidRDefault="009136AD" w:rsidP="00334878">
      <w:pPr>
        <w:pStyle w:val="ListParagraph"/>
        <w:numPr>
          <w:ilvl w:val="0"/>
          <w:numId w:val="8"/>
        </w:numPr>
        <w:spacing w:after="0" w:line="240" w:lineRule="auto"/>
        <w:rPr>
          <w:rFonts w:asciiTheme="majorHAnsi" w:hAnsiTheme="majorHAnsi"/>
          <w:sz w:val="24"/>
          <w:szCs w:val="24"/>
          <w:lang w:val="en-CA"/>
        </w:rPr>
      </w:pPr>
      <w:r w:rsidRPr="006417CC">
        <w:rPr>
          <w:rFonts w:asciiTheme="majorHAnsi" w:hAnsiTheme="majorHAnsi"/>
          <w:b/>
          <w:sz w:val="24"/>
          <w:szCs w:val="24"/>
          <w:u w:val="single"/>
          <w:lang w:val="en-CA"/>
        </w:rPr>
        <w:t>Study c</w:t>
      </w:r>
      <w:r w:rsidR="00CB4986" w:rsidRPr="006417CC">
        <w:rPr>
          <w:rFonts w:asciiTheme="majorHAnsi" w:hAnsiTheme="majorHAnsi"/>
          <w:b/>
          <w:sz w:val="24"/>
          <w:szCs w:val="24"/>
          <w:u w:val="single"/>
          <w:lang w:val="en-CA"/>
        </w:rPr>
        <w:t>ohort entry</w:t>
      </w:r>
      <w:r w:rsidR="00CB4986" w:rsidRPr="006417CC">
        <w:rPr>
          <w:rFonts w:asciiTheme="majorHAnsi" w:hAnsiTheme="majorHAnsi"/>
          <w:sz w:val="24"/>
          <w:szCs w:val="24"/>
          <w:lang w:val="en-CA"/>
        </w:rPr>
        <w:t xml:space="preserve"> will be defined by the date of dispensation (or prescription date in the CPRD) for the new anti-diabetic drug</w:t>
      </w:r>
      <w:r w:rsidR="003E3D07">
        <w:rPr>
          <w:rFonts w:asciiTheme="majorHAnsi" w:hAnsiTheme="majorHAnsi"/>
          <w:sz w:val="24"/>
          <w:szCs w:val="24"/>
          <w:lang w:val="en-CA"/>
        </w:rPr>
        <w:t xml:space="preserve"> class</w:t>
      </w:r>
      <w:r w:rsidR="001F698A" w:rsidRPr="006417CC">
        <w:rPr>
          <w:rFonts w:asciiTheme="majorHAnsi" w:hAnsiTheme="majorHAnsi"/>
          <w:sz w:val="24"/>
          <w:szCs w:val="24"/>
          <w:lang w:val="en-CA"/>
        </w:rPr>
        <w:t xml:space="preserve"> (i.e., the first anti-diabetic drug</w:t>
      </w:r>
      <w:r w:rsidR="003E3D07">
        <w:rPr>
          <w:rFonts w:asciiTheme="majorHAnsi" w:hAnsiTheme="majorHAnsi"/>
          <w:sz w:val="24"/>
          <w:szCs w:val="24"/>
          <w:lang w:val="en-CA"/>
        </w:rPr>
        <w:t xml:space="preserve"> class</w:t>
      </w:r>
      <w:r w:rsidR="001F698A" w:rsidRPr="006417CC">
        <w:rPr>
          <w:rFonts w:asciiTheme="majorHAnsi" w:hAnsiTheme="majorHAnsi"/>
          <w:sz w:val="24"/>
          <w:szCs w:val="24"/>
          <w:lang w:val="en-CA"/>
        </w:rPr>
        <w:t xml:space="preserve"> to which the patient</w:t>
      </w:r>
      <w:r w:rsidR="00C8545B">
        <w:rPr>
          <w:rFonts w:asciiTheme="majorHAnsi" w:hAnsiTheme="majorHAnsi"/>
          <w:sz w:val="24"/>
          <w:szCs w:val="24"/>
          <w:lang w:val="en-CA"/>
        </w:rPr>
        <w:t xml:space="preserve"> was initiated,</w:t>
      </w:r>
      <w:r w:rsidR="001F698A" w:rsidRPr="006417CC">
        <w:rPr>
          <w:rFonts w:asciiTheme="majorHAnsi" w:hAnsiTheme="majorHAnsi"/>
          <w:sz w:val="24"/>
          <w:szCs w:val="24"/>
          <w:lang w:val="en-CA"/>
        </w:rPr>
        <w:t xml:space="preserve"> switched to or added on to their existing anti-diabetic therapy after incretin</w:t>
      </w:r>
      <w:r w:rsidR="003E3D07">
        <w:rPr>
          <w:rFonts w:asciiTheme="majorHAnsi" w:hAnsiTheme="majorHAnsi"/>
          <w:sz w:val="24"/>
          <w:szCs w:val="24"/>
          <w:lang w:val="en-CA"/>
        </w:rPr>
        <w:t>-based drugs</w:t>
      </w:r>
      <w:r w:rsidR="001F698A" w:rsidRPr="006417CC">
        <w:rPr>
          <w:rFonts w:asciiTheme="majorHAnsi" w:hAnsiTheme="majorHAnsi"/>
          <w:sz w:val="24"/>
          <w:szCs w:val="24"/>
          <w:lang w:val="en-CA"/>
        </w:rPr>
        <w:t xml:space="preserve"> entered the market</w:t>
      </w:r>
      <w:r w:rsidR="00064DC4">
        <w:rPr>
          <w:rFonts w:asciiTheme="majorHAnsi" w:hAnsiTheme="majorHAnsi"/>
          <w:sz w:val="24"/>
          <w:szCs w:val="24"/>
          <w:lang w:val="en-CA"/>
        </w:rPr>
        <w:t>)</w:t>
      </w:r>
    </w:p>
    <w:p w:rsidR="00DD74EA" w:rsidRPr="00DD74EA" w:rsidRDefault="00DD74EA" w:rsidP="00DD74EA">
      <w:pPr>
        <w:pStyle w:val="ListParagraph"/>
        <w:spacing w:after="0" w:line="240" w:lineRule="auto"/>
        <w:rPr>
          <w:rFonts w:asciiTheme="majorHAnsi" w:hAnsiTheme="majorHAnsi"/>
          <w:sz w:val="24"/>
          <w:szCs w:val="24"/>
          <w:lang w:val="en-CA"/>
        </w:rPr>
      </w:pPr>
    </w:p>
    <w:p w:rsidR="005C6A3C" w:rsidRDefault="00DD74EA" w:rsidP="00DD74EA">
      <w:pPr>
        <w:pStyle w:val="ListParagraph"/>
        <w:spacing w:after="0" w:line="240" w:lineRule="auto"/>
        <w:ind w:left="720"/>
        <w:rPr>
          <w:rFonts w:asciiTheme="majorHAnsi" w:hAnsiTheme="majorHAnsi"/>
          <w:sz w:val="24"/>
          <w:szCs w:val="24"/>
          <w:lang w:val="en-CA"/>
        </w:rPr>
      </w:pPr>
      <w:r w:rsidRPr="00DD74EA">
        <w:rPr>
          <w:rFonts w:asciiTheme="majorHAnsi" w:hAnsiTheme="majorHAnsi"/>
          <w:b/>
          <w:sz w:val="24"/>
          <w:szCs w:val="24"/>
          <w:u w:val="single"/>
          <w:lang w:val="en-CA"/>
        </w:rPr>
        <w:t>Note</w:t>
      </w:r>
      <w:r w:rsidRPr="00DD74EA">
        <w:rPr>
          <w:rFonts w:asciiTheme="majorHAnsi" w:hAnsiTheme="majorHAnsi"/>
          <w:b/>
          <w:sz w:val="24"/>
          <w:szCs w:val="24"/>
          <w:lang w:val="en-CA"/>
        </w:rPr>
        <w:t>:</w:t>
      </w:r>
      <w:r>
        <w:rPr>
          <w:rFonts w:asciiTheme="majorHAnsi" w:hAnsiTheme="majorHAnsi"/>
          <w:sz w:val="24"/>
          <w:szCs w:val="24"/>
          <w:lang w:val="en-CA"/>
        </w:rPr>
        <w:t xml:space="preserve"> </w:t>
      </w:r>
      <w:r w:rsidR="00334878">
        <w:rPr>
          <w:rFonts w:asciiTheme="majorHAnsi" w:hAnsiTheme="majorHAnsi"/>
          <w:sz w:val="24"/>
          <w:szCs w:val="24"/>
          <w:lang w:val="en-CA"/>
        </w:rPr>
        <w:t>Please b</w:t>
      </w:r>
      <w:r w:rsidR="00334878" w:rsidRPr="00334878">
        <w:rPr>
          <w:rFonts w:asciiTheme="majorHAnsi" w:hAnsiTheme="majorHAnsi"/>
          <w:sz w:val="24"/>
          <w:szCs w:val="24"/>
          <w:lang w:val="en-CA"/>
        </w:rPr>
        <w:t xml:space="preserve">e sure </w:t>
      </w:r>
      <w:r w:rsidR="00C8545B">
        <w:rPr>
          <w:rFonts w:asciiTheme="majorHAnsi" w:hAnsiTheme="majorHAnsi"/>
          <w:sz w:val="24"/>
          <w:szCs w:val="24"/>
          <w:lang w:val="en-CA"/>
        </w:rPr>
        <w:t xml:space="preserve">that </w:t>
      </w:r>
      <w:r w:rsidR="00334878" w:rsidRPr="00334878">
        <w:rPr>
          <w:rFonts w:asciiTheme="majorHAnsi" w:hAnsiTheme="majorHAnsi"/>
          <w:sz w:val="24"/>
          <w:szCs w:val="24"/>
          <w:lang w:val="en-CA"/>
        </w:rPr>
        <w:t>this is a new anti-diabetic drug</w:t>
      </w:r>
      <w:r w:rsidR="00C8545B">
        <w:rPr>
          <w:rFonts w:asciiTheme="majorHAnsi" w:hAnsiTheme="majorHAnsi"/>
          <w:sz w:val="24"/>
          <w:szCs w:val="24"/>
          <w:lang w:val="en-CA"/>
        </w:rPr>
        <w:t xml:space="preserve"> class that was never prescribed to the patient before </w:t>
      </w:r>
      <w:r w:rsidR="00334878" w:rsidRPr="00334878">
        <w:rPr>
          <w:rFonts w:asciiTheme="majorHAnsi" w:hAnsiTheme="majorHAnsi"/>
          <w:sz w:val="24"/>
          <w:szCs w:val="24"/>
          <w:lang w:val="en-CA"/>
        </w:rPr>
        <w:t>incretin-based drugs entered the market</w:t>
      </w:r>
      <w:r w:rsidR="00C8545B">
        <w:rPr>
          <w:rFonts w:asciiTheme="majorHAnsi" w:hAnsiTheme="majorHAnsi"/>
          <w:sz w:val="24"/>
          <w:szCs w:val="24"/>
          <w:lang w:val="en-CA"/>
        </w:rPr>
        <w:t xml:space="preserve"> in your jurisdiction. It is</w:t>
      </w:r>
      <w:r w:rsidR="00334878" w:rsidRPr="00334878">
        <w:rPr>
          <w:rFonts w:asciiTheme="majorHAnsi" w:hAnsiTheme="majorHAnsi"/>
          <w:sz w:val="24"/>
          <w:szCs w:val="24"/>
          <w:lang w:val="en-CA"/>
        </w:rPr>
        <w:t xml:space="preserve"> not just one that is different from the first-ever non-insulin </w:t>
      </w:r>
      <w:r w:rsidR="00334878">
        <w:rPr>
          <w:rFonts w:asciiTheme="majorHAnsi" w:hAnsiTheme="majorHAnsi"/>
          <w:sz w:val="24"/>
          <w:szCs w:val="24"/>
          <w:lang w:val="en-CA"/>
        </w:rPr>
        <w:t>prescription</w:t>
      </w:r>
      <w:r w:rsidR="00334878" w:rsidRPr="00334878">
        <w:rPr>
          <w:rFonts w:asciiTheme="majorHAnsi" w:hAnsiTheme="majorHAnsi"/>
          <w:sz w:val="24"/>
          <w:szCs w:val="24"/>
          <w:lang w:val="en-CA"/>
        </w:rPr>
        <w:t xml:space="preserve"> (the base cohort entry drug)</w:t>
      </w:r>
      <w:r w:rsidR="003E3D07">
        <w:rPr>
          <w:rFonts w:asciiTheme="majorHAnsi" w:hAnsiTheme="majorHAnsi"/>
          <w:sz w:val="24"/>
          <w:szCs w:val="24"/>
          <w:lang w:val="en-CA"/>
        </w:rPr>
        <w:t>.</w:t>
      </w:r>
    </w:p>
    <w:p w:rsidR="005C6A3C" w:rsidRDefault="005C6A3C" w:rsidP="00DD74EA">
      <w:pPr>
        <w:pStyle w:val="ListParagraph"/>
        <w:spacing w:after="0" w:line="240" w:lineRule="auto"/>
        <w:ind w:left="720"/>
        <w:rPr>
          <w:rFonts w:asciiTheme="majorHAnsi" w:hAnsiTheme="majorHAnsi"/>
          <w:sz w:val="24"/>
          <w:szCs w:val="24"/>
          <w:lang w:val="en-CA"/>
        </w:rPr>
      </w:pPr>
    </w:p>
    <w:p w:rsidR="005C6A3C" w:rsidRPr="000065BB" w:rsidRDefault="002168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t>Example</w:t>
      </w:r>
      <w:r w:rsidR="005C6A3C" w:rsidRPr="000065BB">
        <w:rPr>
          <w:rFonts w:asciiTheme="majorHAnsi" w:hAnsiTheme="majorHAnsi"/>
          <w:b/>
          <w:color w:val="00B0F0"/>
          <w:sz w:val="24"/>
          <w:szCs w:val="24"/>
          <w:lang w:val="en-CA"/>
        </w:rPr>
        <w:t xml:space="preserve"> 1:</w:t>
      </w:r>
      <w:r w:rsidR="005C6A3C" w:rsidRPr="000065BB">
        <w:rPr>
          <w:rFonts w:asciiTheme="majorHAnsi" w:hAnsiTheme="majorHAnsi"/>
          <w:color w:val="00B0F0"/>
          <w:sz w:val="24"/>
          <w:szCs w:val="24"/>
          <w:lang w:val="en-CA"/>
        </w:rPr>
        <w:t xml:space="preserve"> Suppose a patient entered the base-cohort with metformin, and then later added on a sulfonylurea. Study cohort entry date would be the date of the prescription for the sulfonylurea, </w:t>
      </w:r>
      <w:r w:rsidR="005C6A3C" w:rsidRPr="000065BB">
        <w:rPr>
          <w:rFonts w:asciiTheme="majorHAnsi" w:hAnsiTheme="majorHAnsi"/>
          <w:color w:val="00B0F0"/>
          <w:sz w:val="24"/>
          <w:szCs w:val="24"/>
          <w:u w:val="single"/>
          <w:lang w:val="en-CA"/>
        </w:rPr>
        <w:t>only if</w:t>
      </w:r>
      <w:r w:rsidR="005C6A3C" w:rsidRPr="000065BB">
        <w:rPr>
          <w:rFonts w:asciiTheme="majorHAnsi" w:hAnsiTheme="majorHAnsi"/>
          <w:color w:val="00B0F0"/>
          <w:sz w:val="24"/>
          <w:szCs w:val="24"/>
          <w:lang w:val="en-CA"/>
        </w:rPr>
        <w:t xml:space="preserve"> that sulfonylurea was prescribed for the first time after when incretin-based drugs entered the market. </w:t>
      </w: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p>
    <w:p w:rsidR="005C6A3C" w:rsidRPr="000065BB" w:rsidRDefault="005C6A3C" w:rsidP="005C6A3C">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t>Metformin</w:t>
      </w:r>
      <w:r w:rsidRPr="000065BB">
        <w:rPr>
          <w:rFonts w:asciiTheme="majorHAnsi" w:hAnsiTheme="majorHAnsi"/>
          <w:color w:val="00B0F0"/>
          <w:sz w:val="24"/>
          <w:szCs w:val="24"/>
          <w:lang w:val="en-CA"/>
        </w:rPr>
        <w:t xml:space="preserve"> </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sym w:font="Wingdings" w:char="F0E0"/>
      </w:r>
      <w:r w:rsidRPr="000065BB">
        <w:rPr>
          <w:rFonts w:asciiTheme="majorHAnsi" w:hAnsiTheme="majorHAnsi"/>
          <w:color w:val="00B0F0"/>
          <w:sz w:val="24"/>
          <w:szCs w:val="24"/>
          <w:lang w:val="en-CA"/>
        </w:rPr>
        <w:t xml:space="preserve"> </w:t>
      </w:r>
      <w:r w:rsidRPr="000065BB">
        <w:rPr>
          <w:rFonts w:asciiTheme="majorHAnsi" w:hAnsiTheme="majorHAnsi"/>
          <w:color w:val="00B0F0"/>
          <w:sz w:val="24"/>
          <w:szCs w:val="24"/>
          <w:lang w:val="en-CA"/>
        </w:rPr>
        <w:tab/>
      </w:r>
      <w:r w:rsidRPr="000065BB">
        <w:rPr>
          <w:rFonts w:asciiTheme="majorHAnsi" w:hAnsiTheme="majorHAnsi"/>
          <w:b/>
          <w:color w:val="00B0F0"/>
          <w:sz w:val="24"/>
          <w:szCs w:val="24"/>
          <w:lang w:val="en-CA"/>
        </w:rPr>
        <w:t>Sulfonylurea</w:t>
      </w: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Base-cohort entry</w:t>
      </w:r>
      <w:r w:rsidR="0021683C"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0021683C" w:rsidRPr="000065BB">
        <w:rPr>
          <w:rFonts w:asciiTheme="majorHAnsi" w:hAnsiTheme="majorHAnsi"/>
          <w:color w:val="00B0F0"/>
          <w:sz w:val="24"/>
          <w:szCs w:val="24"/>
          <w:lang w:val="en-CA"/>
        </w:rPr>
        <w:t>Study cohort entry</w:t>
      </w: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Jan 2000</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Feb 2007</w:t>
      </w: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t>Example 2:</w:t>
      </w:r>
      <w:r w:rsidRPr="000065BB">
        <w:rPr>
          <w:rFonts w:asciiTheme="majorHAnsi" w:hAnsiTheme="majorHAnsi"/>
          <w:color w:val="00B0F0"/>
          <w:sz w:val="24"/>
          <w:szCs w:val="24"/>
          <w:lang w:val="en-CA"/>
        </w:rPr>
        <w:t xml:space="preserve"> It is possible for patients to add-on or switch to a number of anti-diabetic drugs between base-cohort entry and the year </w:t>
      </w:r>
      <w:r w:rsidRPr="000065BB">
        <w:rPr>
          <w:rFonts w:asciiTheme="majorHAnsi" w:hAnsiTheme="majorHAnsi"/>
          <w:color w:val="00B0F0"/>
          <w:sz w:val="24"/>
          <w:szCs w:val="24"/>
          <w:lang w:val="en-CA" w:bidi="ar-SA"/>
        </w:rPr>
        <w:t>the first incretin-based drug entered the market in</w:t>
      </w:r>
      <w:r w:rsidRPr="000065BB">
        <w:rPr>
          <w:rFonts w:asciiTheme="majorHAnsi" w:hAnsiTheme="majorHAnsi"/>
          <w:color w:val="00B0F0"/>
          <w:sz w:val="24"/>
          <w:szCs w:val="24"/>
          <w:lang w:val="en-CA"/>
        </w:rPr>
        <w:t xml:space="preserve"> your jurisdiction. Once again, study cohort entry will be date</w:t>
      </w:r>
      <w:r w:rsidR="00CA4D3A" w:rsidRPr="000065BB">
        <w:rPr>
          <w:rFonts w:asciiTheme="majorHAnsi" w:hAnsiTheme="majorHAnsi"/>
          <w:color w:val="00B0F0"/>
          <w:sz w:val="24"/>
          <w:szCs w:val="24"/>
          <w:lang w:val="en-CA"/>
        </w:rPr>
        <w:t xml:space="preserve"> of the</w:t>
      </w:r>
      <w:r w:rsidRPr="000065BB">
        <w:rPr>
          <w:rFonts w:asciiTheme="majorHAnsi" w:hAnsiTheme="majorHAnsi"/>
          <w:color w:val="00B0F0"/>
          <w:sz w:val="24"/>
          <w:szCs w:val="24"/>
          <w:lang w:val="en-CA"/>
        </w:rPr>
        <w:t xml:space="preserve"> anti-diabetic drug class prescribed for the first time after when incretin-based drugs entered the market.</w:t>
      </w: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p>
    <w:p w:rsidR="005C6A3C" w:rsidRPr="000065BB" w:rsidRDefault="005C6A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lastRenderedPageBreak/>
        <w:t>Metformin</w:t>
      </w:r>
      <w:r w:rsidR="0021683C" w:rsidRPr="000065BB">
        <w:rPr>
          <w:rFonts w:asciiTheme="majorHAnsi" w:hAnsiTheme="majorHAnsi"/>
          <w:b/>
          <w:color w:val="00B0F0"/>
          <w:sz w:val="24"/>
          <w:szCs w:val="24"/>
          <w:lang w:val="en-CA"/>
        </w:rPr>
        <w:t xml:space="preserve"> + </w:t>
      </w:r>
      <w:r w:rsidRPr="000065BB">
        <w:rPr>
          <w:rFonts w:asciiTheme="majorHAnsi" w:hAnsiTheme="majorHAnsi"/>
          <w:b/>
          <w:color w:val="00B0F0"/>
          <w:sz w:val="24"/>
          <w:szCs w:val="24"/>
          <w:lang w:val="en-CA"/>
        </w:rPr>
        <w:t>sulfonylurea</w:t>
      </w:r>
      <w:r w:rsidR="0021683C" w:rsidRPr="000065BB">
        <w:rPr>
          <w:rFonts w:asciiTheme="majorHAnsi" w:hAnsiTheme="majorHAnsi"/>
          <w:b/>
          <w:color w:val="00B0F0"/>
          <w:sz w:val="24"/>
          <w:szCs w:val="24"/>
          <w:lang w:val="en-CA"/>
        </w:rPr>
        <w:tab/>
      </w:r>
      <w:r w:rsidRPr="000065BB">
        <w:rPr>
          <w:rFonts w:asciiTheme="majorHAnsi" w:hAnsiTheme="majorHAnsi"/>
          <w:color w:val="00B0F0"/>
          <w:sz w:val="24"/>
          <w:szCs w:val="24"/>
          <w:lang w:val="en-CA"/>
        </w:rPr>
        <w:sym w:font="Wingdings" w:char="F0E0"/>
      </w:r>
      <w:r w:rsidRPr="000065BB">
        <w:rPr>
          <w:rFonts w:asciiTheme="majorHAnsi" w:hAnsiTheme="majorHAnsi"/>
          <w:color w:val="00B0F0"/>
          <w:sz w:val="24"/>
          <w:szCs w:val="24"/>
          <w:lang w:val="en-CA"/>
        </w:rPr>
        <w:t xml:space="preserve"> </w:t>
      </w:r>
      <w:r w:rsidR="0021683C" w:rsidRPr="000065BB">
        <w:rPr>
          <w:rFonts w:asciiTheme="majorHAnsi" w:hAnsiTheme="majorHAnsi"/>
          <w:color w:val="00B0F0"/>
          <w:sz w:val="24"/>
          <w:szCs w:val="24"/>
          <w:lang w:val="en-CA"/>
        </w:rPr>
        <w:tab/>
      </w:r>
      <w:r w:rsidRPr="000065BB">
        <w:rPr>
          <w:rFonts w:asciiTheme="majorHAnsi" w:hAnsiTheme="majorHAnsi"/>
          <w:b/>
          <w:color w:val="00B0F0"/>
          <w:sz w:val="24"/>
          <w:szCs w:val="24"/>
          <w:lang w:val="en-CA"/>
        </w:rPr>
        <w:t>Thiazolidinedione</w:t>
      </w:r>
      <w:r w:rsidRPr="000065BB">
        <w:rPr>
          <w:rFonts w:asciiTheme="majorHAnsi" w:hAnsiTheme="majorHAnsi"/>
          <w:color w:val="00B0F0"/>
          <w:sz w:val="24"/>
          <w:szCs w:val="24"/>
          <w:lang w:val="en-CA"/>
        </w:rPr>
        <w:t xml:space="preserve"> </w:t>
      </w:r>
      <w:r w:rsidR="0021683C"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sym w:font="Wingdings" w:char="F0E0"/>
      </w:r>
      <w:r w:rsidRPr="000065BB">
        <w:rPr>
          <w:rFonts w:asciiTheme="majorHAnsi" w:hAnsiTheme="majorHAnsi"/>
          <w:color w:val="00B0F0"/>
          <w:sz w:val="24"/>
          <w:szCs w:val="24"/>
          <w:lang w:val="en-CA"/>
        </w:rPr>
        <w:t xml:space="preserve"> </w:t>
      </w:r>
      <w:r w:rsidR="0021683C" w:rsidRPr="000065BB">
        <w:rPr>
          <w:rFonts w:asciiTheme="majorHAnsi" w:hAnsiTheme="majorHAnsi"/>
          <w:color w:val="00B0F0"/>
          <w:sz w:val="24"/>
          <w:szCs w:val="24"/>
          <w:lang w:val="en-CA"/>
        </w:rPr>
        <w:tab/>
      </w:r>
      <w:r w:rsidRPr="000065BB">
        <w:rPr>
          <w:rFonts w:asciiTheme="majorHAnsi" w:hAnsiTheme="majorHAnsi"/>
          <w:b/>
          <w:color w:val="00B0F0"/>
          <w:sz w:val="24"/>
          <w:szCs w:val="24"/>
          <w:lang w:val="en-CA"/>
        </w:rPr>
        <w:t>DPP-4 inhibitor</w:t>
      </w:r>
    </w:p>
    <w:p w:rsidR="005C6A3C" w:rsidRPr="000065BB" w:rsidRDefault="002168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Base-cohort entry</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Switch</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003A2432" w:rsidRPr="000065BB">
        <w:rPr>
          <w:rFonts w:asciiTheme="majorHAnsi" w:hAnsiTheme="majorHAnsi"/>
          <w:color w:val="00B0F0"/>
          <w:sz w:val="24"/>
          <w:szCs w:val="24"/>
          <w:lang w:val="en-CA"/>
        </w:rPr>
        <w:t>Study cohort entry</w:t>
      </w:r>
    </w:p>
    <w:p w:rsidR="0021683C" w:rsidRPr="000065BB" w:rsidRDefault="0021683C" w:rsidP="00DD74EA">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Apr 1995</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Mar 2001</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003A2432" w:rsidRPr="000065BB">
        <w:rPr>
          <w:rFonts w:asciiTheme="majorHAnsi" w:hAnsiTheme="majorHAnsi"/>
          <w:color w:val="00B0F0"/>
          <w:sz w:val="24"/>
          <w:szCs w:val="24"/>
          <w:lang w:val="en-CA"/>
        </w:rPr>
        <w:t xml:space="preserve">Jun 2008 </w:t>
      </w:r>
    </w:p>
    <w:p w:rsidR="00334878" w:rsidRDefault="00334878" w:rsidP="00334878">
      <w:pPr>
        <w:spacing w:after="0" w:line="240" w:lineRule="auto"/>
        <w:rPr>
          <w:rFonts w:asciiTheme="majorHAnsi" w:hAnsiTheme="majorHAnsi"/>
          <w:sz w:val="24"/>
          <w:szCs w:val="24"/>
          <w:lang w:val="en-CA"/>
        </w:rPr>
      </w:pPr>
    </w:p>
    <w:p w:rsidR="001D34F2" w:rsidRPr="000065BB" w:rsidRDefault="001D34F2" w:rsidP="001D34F2">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t xml:space="preserve">Example </w:t>
      </w:r>
      <w:r>
        <w:rPr>
          <w:rFonts w:asciiTheme="majorHAnsi" w:hAnsiTheme="majorHAnsi"/>
          <w:b/>
          <w:color w:val="00B0F0"/>
          <w:sz w:val="24"/>
          <w:szCs w:val="24"/>
          <w:lang w:val="en-CA"/>
        </w:rPr>
        <w:t>3</w:t>
      </w:r>
      <w:r w:rsidRPr="000065BB">
        <w:rPr>
          <w:rFonts w:asciiTheme="majorHAnsi" w:hAnsiTheme="majorHAnsi"/>
          <w:b/>
          <w:color w:val="00B0F0"/>
          <w:sz w:val="24"/>
          <w:szCs w:val="24"/>
          <w:lang w:val="en-CA"/>
        </w:rPr>
        <w:t>:</w:t>
      </w:r>
      <w:r w:rsidRPr="000065BB">
        <w:rPr>
          <w:rFonts w:asciiTheme="majorHAnsi" w:hAnsiTheme="majorHAnsi"/>
          <w:color w:val="00B0F0"/>
          <w:sz w:val="24"/>
          <w:szCs w:val="24"/>
          <w:lang w:val="en-CA"/>
        </w:rPr>
        <w:t xml:space="preserve"> It is possible for patients to </w:t>
      </w:r>
      <w:r>
        <w:rPr>
          <w:rFonts w:asciiTheme="majorHAnsi" w:hAnsiTheme="majorHAnsi"/>
          <w:color w:val="00B0F0"/>
          <w:sz w:val="24"/>
          <w:szCs w:val="24"/>
          <w:lang w:val="en-CA"/>
        </w:rPr>
        <w:t xml:space="preserve">enter the base cohort and study cohort </w:t>
      </w:r>
      <w:r w:rsidRPr="00AF1019">
        <w:rPr>
          <w:rFonts w:asciiTheme="majorHAnsi" w:hAnsiTheme="majorHAnsi"/>
          <w:color w:val="00B0F0"/>
          <w:sz w:val="24"/>
          <w:szCs w:val="24"/>
          <w:u w:val="single"/>
          <w:lang w:val="en-CA"/>
        </w:rPr>
        <w:t>simultaneously</w:t>
      </w:r>
      <w:r>
        <w:rPr>
          <w:rFonts w:asciiTheme="majorHAnsi" w:hAnsiTheme="majorHAnsi"/>
          <w:color w:val="00B0F0"/>
          <w:sz w:val="24"/>
          <w:szCs w:val="24"/>
          <w:lang w:val="en-CA"/>
        </w:rPr>
        <w:t xml:space="preserve"> if the first non-insulin anti-diabetic drug occurs during or after </w:t>
      </w:r>
      <w:r w:rsidRPr="000065BB">
        <w:rPr>
          <w:rFonts w:asciiTheme="majorHAnsi" w:hAnsiTheme="majorHAnsi"/>
          <w:color w:val="00B0F0"/>
          <w:sz w:val="24"/>
          <w:szCs w:val="24"/>
          <w:lang w:val="en-CA"/>
        </w:rPr>
        <w:t xml:space="preserve">the year </w:t>
      </w:r>
      <w:r w:rsidRPr="000065BB">
        <w:rPr>
          <w:rFonts w:asciiTheme="majorHAnsi" w:hAnsiTheme="majorHAnsi"/>
          <w:color w:val="00B0F0"/>
          <w:sz w:val="24"/>
          <w:szCs w:val="24"/>
          <w:lang w:val="en-CA" w:bidi="ar-SA"/>
        </w:rPr>
        <w:t>the first incretin-based drug entered the market in</w:t>
      </w:r>
      <w:r w:rsidRPr="000065BB">
        <w:rPr>
          <w:rFonts w:asciiTheme="majorHAnsi" w:hAnsiTheme="majorHAnsi"/>
          <w:color w:val="00B0F0"/>
          <w:sz w:val="24"/>
          <w:szCs w:val="24"/>
          <w:lang w:val="en-CA"/>
        </w:rPr>
        <w:t xml:space="preserve"> your jurisdiction. </w:t>
      </w:r>
    </w:p>
    <w:p w:rsidR="001D34F2" w:rsidRPr="000065BB" w:rsidRDefault="001D34F2" w:rsidP="001D34F2">
      <w:pPr>
        <w:pStyle w:val="ListParagraph"/>
        <w:spacing w:after="0" w:line="240" w:lineRule="auto"/>
        <w:ind w:left="720"/>
        <w:rPr>
          <w:rFonts w:asciiTheme="majorHAnsi" w:hAnsiTheme="majorHAnsi"/>
          <w:color w:val="00B0F0"/>
          <w:sz w:val="24"/>
          <w:szCs w:val="24"/>
          <w:lang w:val="en-CA"/>
        </w:rPr>
      </w:pPr>
    </w:p>
    <w:p w:rsidR="001D34F2" w:rsidRPr="000065BB" w:rsidRDefault="001D34F2" w:rsidP="001D34F2">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b/>
          <w:color w:val="00B0F0"/>
          <w:sz w:val="24"/>
          <w:szCs w:val="24"/>
          <w:lang w:val="en-CA"/>
        </w:rPr>
        <w:t>Metformin</w:t>
      </w:r>
      <w:r>
        <w:rPr>
          <w:rFonts w:asciiTheme="majorHAnsi" w:hAnsiTheme="majorHAnsi"/>
          <w:b/>
          <w:color w:val="00B0F0"/>
          <w:sz w:val="24"/>
          <w:szCs w:val="24"/>
          <w:lang w:val="en-CA"/>
        </w:rPr>
        <w:tab/>
      </w:r>
      <w:r w:rsidRPr="000065BB">
        <w:rPr>
          <w:rFonts w:asciiTheme="majorHAnsi" w:hAnsiTheme="majorHAnsi"/>
          <w:color w:val="00B0F0"/>
          <w:sz w:val="24"/>
          <w:szCs w:val="24"/>
          <w:lang w:val="en-CA"/>
        </w:rPr>
        <w:sym w:font="Wingdings" w:char="F0E0"/>
      </w:r>
      <w:r w:rsidRPr="000065BB">
        <w:rPr>
          <w:rFonts w:asciiTheme="majorHAnsi" w:hAnsiTheme="majorHAnsi"/>
          <w:color w:val="00B0F0"/>
          <w:sz w:val="24"/>
          <w:szCs w:val="24"/>
          <w:lang w:val="en-CA"/>
        </w:rPr>
        <w:t xml:space="preserve"> </w:t>
      </w:r>
      <w:r w:rsidRPr="000065BB">
        <w:rPr>
          <w:rFonts w:asciiTheme="majorHAnsi" w:hAnsiTheme="majorHAnsi"/>
          <w:color w:val="00B0F0"/>
          <w:sz w:val="24"/>
          <w:szCs w:val="24"/>
          <w:lang w:val="en-CA"/>
        </w:rPr>
        <w:tab/>
      </w:r>
      <w:r>
        <w:rPr>
          <w:rFonts w:asciiTheme="majorHAnsi" w:hAnsiTheme="majorHAnsi"/>
          <w:color w:val="00B0F0"/>
          <w:sz w:val="24"/>
          <w:szCs w:val="24"/>
          <w:lang w:val="en-CA"/>
        </w:rPr>
        <w:tab/>
      </w:r>
      <w:r>
        <w:rPr>
          <w:rFonts w:asciiTheme="majorHAnsi" w:hAnsiTheme="majorHAnsi"/>
          <w:color w:val="00B0F0"/>
          <w:sz w:val="24"/>
          <w:szCs w:val="24"/>
          <w:lang w:val="en-CA"/>
        </w:rPr>
        <w:tab/>
      </w:r>
      <w:proofErr w:type="spellStart"/>
      <w:r w:rsidRPr="00AF1019">
        <w:rPr>
          <w:rFonts w:asciiTheme="majorHAnsi" w:hAnsiTheme="majorHAnsi"/>
          <w:b/>
          <w:color w:val="00B0F0"/>
          <w:sz w:val="24"/>
          <w:szCs w:val="24"/>
          <w:lang w:val="en-CA"/>
        </w:rPr>
        <w:t>Metformin</w:t>
      </w:r>
      <w:proofErr w:type="spellEnd"/>
      <w:r w:rsidRPr="000065BB">
        <w:rPr>
          <w:rFonts w:asciiTheme="majorHAnsi" w:hAnsiTheme="majorHAnsi"/>
          <w:color w:val="00B0F0"/>
          <w:sz w:val="24"/>
          <w:szCs w:val="24"/>
          <w:lang w:val="en-CA"/>
        </w:rPr>
        <w:t xml:space="preserve"> </w:t>
      </w:r>
      <w:r w:rsidRPr="000065BB">
        <w:rPr>
          <w:rFonts w:asciiTheme="majorHAnsi" w:hAnsiTheme="majorHAnsi"/>
          <w:color w:val="00B0F0"/>
          <w:sz w:val="24"/>
          <w:szCs w:val="24"/>
          <w:lang w:val="en-CA"/>
        </w:rPr>
        <w:tab/>
      </w:r>
    </w:p>
    <w:p w:rsidR="001D34F2" w:rsidRPr="000065BB" w:rsidRDefault="001D34F2" w:rsidP="001D34F2">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Base-cohort entry</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Study cohort entry</w:t>
      </w:r>
      <w:r w:rsidRPr="000065BB">
        <w:rPr>
          <w:rFonts w:asciiTheme="majorHAnsi" w:hAnsiTheme="majorHAnsi"/>
          <w:color w:val="00B0F0"/>
          <w:sz w:val="24"/>
          <w:szCs w:val="24"/>
          <w:lang w:val="en-CA"/>
        </w:rPr>
        <w:tab/>
      </w:r>
    </w:p>
    <w:p w:rsidR="001D34F2" w:rsidRPr="000065BB" w:rsidRDefault="001D34F2" w:rsidP="001D34F2">
      <w:pPr>
        <w:pStyle w:val="ListParagraph"/>
        <w:spacing w:after="0" w:line="240" w:lineRule="auto"/>
        <w:ind w:left="720"/>
        <w:rPr>
          <w:rFonts w:asciiTheme="majorHAnsi" w:hAnsiTheme="majorHAnsi"/>
          <w:color w:val="00B0F0"/>
          <w:sz w:val="24"/>
          <w:szCs w:val="24"/>
          <w:lang w:val="en-CA"/>
        </w:rPr>
      </w:pPr>
      <w:r w:rsidRPr="000065BB">
        <w:rPr>
          <w:rFonts w:asciiTheme="majorHAnsi" w:hAnsiTheme="majorHAnsi"/>
          <w:color w:val="00B0F0"/>
          <w:sz w:val="24"/>
          <w:szCs w:val="24"/>
          <w:lang w:val="en-CA"/>
        </w:rPr>
        <w:t xml:space="preserve">Apr </w:t>
      </w:r>
      <w:r>
        <w:rPr>
          <w:rFonts w:asciiTheme="majorHAnsi" w:hAnsiTheme="majorHAnsi"/>
          <w:color w:val="00B0F0"/>
          <w:sz w:val="24"/>
          <w:szCs w:val="24"/>
          <w:lang w:val="en-CA"/>
        </w:rPr>
        <w:t>2009</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 xml:space="preserve">Apr </w:t>
      </w:r>
      <w:r>
        <w:rPr>
          <w:rFonts w:asciiTheme="majorHAnsi" w:hAnsiTheme="majorHAnsi"/>
          <w:color w:val="00B0F0"/>
          <w:sz w:val="24"/>
          <w:szCs w:val="24"/>
          <w:lang w:val="en-CA"/>
        </w:rPr>
        <w:t>2009</w:t>
      </w:r>
      <w:r w:rsidRPr="000065BB">
        <w:rPr>
          <w:rFonts w:asciiTheme="majorHAnsi" w:hAnsiTheme="majorHAnsi"/>
          <w:color w:val="00B0F0"/>
          <w:sz w:val="24"/>
          <w:szCs w:val="24"/>
          <w:lang w:val="en-CA"/>
        </w:rPr>
        <w:tab/>
      </w:r>
      <w:r w:rsidRPr="000065BB">
        <w:rPr>
          <w:rFonts w:asciiTheme="majorHAnsi" w:hAnsiTheme="majorHAnsi"/>
          <w:color w:val="00B0F0"/>
          <w:sz w:val="24"/>
          <w:szCs w:val="24"/>
          <w:lang w:val="en-CA"/>
        </w:rPr>
        <w:tab/>
        <w:t xml:space="preserve"> </w:t>
      </w:r>
    </w:p>
    <w:p w:rsidR="001D34F2" w:rsidRPr="00334878" w:rsidRDefault="001D34F2" w:rsidP="00334878">
      <w:pPr>
        <w:spacing w:after="0" w:line="240" w:lineRule="auto"/>
        <w:rPr>
          <w:rFonts w:asciiTheme="majorHAnsi" w:hAnsiTheme="majorHAnsi"/>
          <w:sz w:val="24"/>
          <w:szCs w:val="24"/>
          <w:lang w:val="en-CA"/>
        </w:rPr>
      </w:pPr>
    </w:p>
    <w:p w:rsidR="00CB4986" w:rsidRPr="002C668C" w:rsidRDefault="009136AD" w:rsidP="00EA1A50">
      <w:pPr>
        <w:pStyle w:val="ListParagraph"/>
        <w:numPr>
          <w:ilvl w:val="0"/>
          <w:numId w:val="8"/>
        </w:numPr>
        <w:tabs>
          <w:tab w:val="left" w:pos="6946"/>
        </w:tabs>
        <w:spacing w:after="0" w:line="240" w:lineRule="auto"/>
        <w:rPr>
          <w:rFonts w:asciiTheme="majorHAnsi" w:hAnsiTheme="majorHAnsi"/>
          <w:sz w:val="24"/>
          <w:szCs w:val="24"/>
          <w:lang w:val="en-CA"/>
        </w:rPr>
      </w:pPr>
      <w:r w:rsidRPr="006417CC">
        <w:rPr>
          <w:rFonts w:asciiTheme="majorHAnsi" w:hAnsiTheme="majorHAnsi"/>
          <w:sz w:val="24"/>
          <w:szCs w:val="24"/>
          <w:lang w:val="en-CA"/>
        </w:rPr>
        <w:t>Exclude patients with a previous diagnosis of pancreatic cancer</w:t>
      </w:r>
      <w:r w:rsidR="00327EB2" w:rsidRPr="006417CC">
        <w:rPr>
          <w:rFonts w:asciiTheme="majorHAnsi" w:hAnsiTheme="majorHAnsi"/>
          <w:sz w:val="24"/>
          <w:szCs w:val="24"/>
          <w:lang w:val="en-CA"/>
        </w:rPr>
        <w:t xml:space="preserve"> (ICD 9 code </w:t>
      </w:r>
      <w:r w:rsidR="00010289" w:rsidRPr="006417CC">
        <w:rPr>
          <w:rFonts w:ascii="Cambria" w:hAnsi="Cambria"/>
          <w:sz w:val="24"/>
          <w:szCs w:val="24"/>
          <w:lang w:val="en-CA"/>
        </w:rPr>
        <w:t>157.0-157.9</w:t>
      </w:r>
      <w:r w:rsidR="00327EB2" w:rsidRPr="006417CC">
        <w:rPr>
          <w:rFonts w:asciiTheme="majorHAnsi" w:hAnsiTheme="majorHAnsi"/>
          <w:sz w:val="24"/>
          <w:szCs w:val="24"/>
          <w:lang w:val="en-CA"/>
        </w:rPr>
        <w:t>; ICD 10 code C25.x)</w:t>
      </w:r>
      <w:r w:rsidRPr="006417CC">
        <w:rPr>
          <w:rFonts w:asciiTheme="majorHAnsi" w:hAnsiTheme="majorHAnsi"/>
          <w:sz w:val="24"/>
          <w:szCs w:val="24"/>
          <w:lang w:val="en-CA"/>
        </w:rPr>
        <w:t xml:space="preserve">, those who underwent pancreatectomy </w:t>
      </w:r>
      <w:r w:rsidR="008317A4" w:rsidRPr="006417CC">
        <w:rPr>
          <w:rFonts w:asciiTheme="majorHAnsi" w:hAnsiTheme="majorHAnsi"/>
          <w:sz w:val="24"/>
          <w:szCs w:val="24"/>
          <w:lang w:val="en-CA"/>
        </w:rPr>
        <w:t>(ICD 9 procedure codes 52.5x-52.7x</w:t>
      </w:r>
      <w:r w:rsidR="00A82817">
        <w:rPr>
          <w:rFonts w:asciiTheme="majorHAnsi" w:hAnsiTheme="majorHAnsi"/>
          <w:sz w:val="24"/>
          <w:szCs w:val="24"/>
          <w:lang w:val="en-CA"/>
        </w:rPr>
        <w:t>; for CCI and CCP codes, please see file “Pancreatectomy CCP &amp; CII codes</w:t>
      </w:r>
      <w:r w:rsidR="002F7EF9">
        <w:rPr>
          <w:rFonts w:asciiTheme="majorHAnsi" w:hAnsiTheme="majorHAnsi"/>
          <w:sz w:val="24"/>
          <w:szCs w:val="24"/>
          <w:lang w:val="en-CA"/>
        </w:rPr>
        <w:t xml:space="preserve"> (August 11, 2014)</w:t>
      </w:r>
      <w:r w:rsidR="00A82817">
        <w:rPr>
          <w:rFonts w:asciiTheme="majorHAnsi" w:hAnsiTheme="majorHAnsi"/>
          <w:sz w:val="24"/>
          <w:szCs w:val="24"/>
          <w:lang w:val="en-CA"/>
        </w:rPr>
        <w:t>.xlsx</w:t>
      </w:r>
      <w:r w:rsidR="00A7237D">
        <w:rPr>
          <w:rFonts w:asciiTheme="majorHAnsi" w:hAnsiTheme="majorHAnsi"/>
          <w:sz w:val="24"/>
          <w:szCs w:val="24"/>
          <w:lang w:val="en-CA"/>
        </w:rPr>
        <w:t xml:space="preserve"> in Dropbox</w:t>
      </w:r>
      <w:r w:rsidR="008317A4" w:rsidRPr="006417CC">
        <w:rPr>
          <w:rFonts w:asciiTheme="majorHAnsi" w:hAnsiTheme="majorHAnsi"/>
          <w:sz w:val="24"/>
          <w:szCs w:val="24"/>
          <w:lang w:val="en-CA"/>
        </w:rPr>
        <w:t>)</w:t>
      </w:r>
      <w:r w:rsidRPr="006417CC">
        <w:rPr>
          <w:rFonts w:asciiTheme="majorHAnsi" w:hAnsiTheme="majorHAnsi"/>
          <w:sz w:val="24"/>
          <w:szCs w:val="24"/>
          <w:lang w:val="en-CA"/>
        </w:rPr>
        <w:t>, congenital defects of the pancreas</w:t>
      </w:r>
      <w:r w:rsidR="008317A4" w:rsidRPr="006417CC">
        <w:rPr>
          <w:rFonts w:asciiTheme="majorHAnsi" w:hAnsiTheme="majorHAnsi"/>
          <w:sz w:val="24"/>
          <w:szCs w:val="24"/>
          <w:lang w:val="en-CA"/>
        </w:rPr>
        <w:t xml:space="preserve"> (ICD 9 code 751.7; ICD 10 codes Q45.0-Q45.3)</w:t>
      </w:r>
      <w:r w:rsidRPr="006417CC">
        <w:rPr>
          <w:rFonts w:asciiTheme="majorHAnsi" w:hAnsiTheme="majorHAnsi"/>
          <w:sz w:val="24"/>
          <w:szCs w:val="24"/>
          <w:lang w:val="en-CA"/>
        </w:rPr>
        <w:t>, cystic fibrosis</w:t>
      </w:r>
      <w:r w:rsidR="00327EB2" w:rsidRPr="006417CC">
        <w:rPr>
          <w:rFonts w:asciiTheme="majorHAnsi" w:hAnsiTheme="majorHAnsi"/>
          <w:sz w:val="24"/>
          <w:szCs w:val="24"/>
          <w:lang w:val="en-CA"/>
        </w:rPr>
        <w:t xml:space="preserve"> (ICD 9 code 277.x; ICD 10 code E84.x)</w:t>
      </w:r>
      <w:r w:rsidRPr="006417CC">
        <w:rPr>
          <w:rFonts w:asciiTheme="majorHAnsi" w:hAnsiTheme="majorHAnsi"/>
          <w:sz w:val="24"/>
          <w:szCs w:val="24"/>
          <w:lang w:val="en-CA"/>
        </w:rPr>
        <w:t>, lupus</w:t>
      </w:r>
      <w:r w:rsidR="00327EB2" w:rsidRPr="006417CC">
        <w:rPr>
          <w:rFonts w:asciiTheme="majorHAnsi" w:hAnsiTheme="majorHAnsi"/>
          <w:sz w:val="24"/>
          <w:szCs w:val="24"/>
          <w:lang w:val="en-CA"/>
        </w:rPr>
        <w:t xml:space="preserve"> (ICD 9 code </w:t>
      </w:r>
      <w:r w:rsidR="008317A4" w:rsidRPr="006417CC">
        <w:rPr>
          <w:rFonts w:asciiTheme="majorHAnsi" w:hAnsiTheme="majorHAnsi"/>
          <w:sz w:val="24"/>
          <w:szCs w:val="24"/>
          <w:lang w:val="en-CA"/>
        </w:rPr>
        <w:t>695.4</w:t>
      </w:r>
      <w:r w:rsidR="00327EB2" w:rsidRPr="006417CC">
        <w:rPr>
          <w:rFonts w:asciiTheme="majorHAnsi" w:hAnsiTheme="majorHAnsi"/>
          <w:sz w:val="24"/>
          <w:szCs w:val="24"/>
          <w:lang w:val="en-CA"/>
        </w:rPr>
        <w:t>; ICD 10 code M32)</w:t>
      </w:r>
      <w:r w:rsidRPr="006417CC">
        <w:rPr>
          <w:rFonts w:asciiTheme="majorHAnsi" w:hAnsiTheme="majorHAnsi"/>
          <w:sz w:val="24"/>
          <w:szCs w:val="24"/>
          <w:lang w:val="en-CA"/>
        </w:rPr>
        <w:t>, or previous bariatric surgery</w:t>
      </w:r>
      <w:r w:rsidR="008317A4" w:rsidRPr="006417CC">
        <w:rPr>
          <w:rFonts w:asciiTheme="majorHAnsi" w:hAnsiTheme="majorHAnsi"/>
          <w:sz w:val="24"/>
          <w:szCs w:val="24"/>
          <w:lang w:val="en-CA"/>
        </w:rPr>
        <w:t xml:space="preserve"> (ICD 9 procedure codes </w:t>
      </w:r>
      <w:r w:rsidR="008317A4" w:rsidRPr="006417CC">
        <w:rPr>
          <w:rFonts w:asciiTheme="majorHAnsi" w:hAnsiTheme="majorHAnsi"/>
          <w:color w:val="000000"/>
          <w:sz w:val="24"/>
          <w:szCs w:val="24"/>
          <w:lang w:val="en-CA"/>
        </w:rPr>
        <w:t>43.3x, 43.8, 44.68, 44.95</w:t>
      </w:r>
      <w:r w:rsidR="002C668C">
        <w:rPr>
          <w:rFonts w:asciiTheme="majorHAnsi" w:hAnsiTheme="majorHAnsi"/>
          <w:color w:val="000000"/>
          <w:sz w:val="24"/>
          <w:szCs w:val="24"/>
          <w:lang w:val="en-CA"/>
        </w:rPr>
        <w:t>, V45.86</w:t>
      </w:r>
      <w:r w:rsidR="00810684" w:rsidRPr="001366BC">
        <w:rPr>
          <w:rFonts w:asciiTheme="majorHAnsi" w:hAnsiTheme="majorHAnsi"/>
          <w:b/>
          <w:color w:val="000000"/>
          <w:sz w:val="24"/>
          <w:szCs w:val="24"/>
          <w:lang w:val="en-CA"/>
        </w:rPr>
        <w:t>*</w:t>
      </w:r>
      <w:r w:rsidR="008317A4" w:rsidRPr="006417CC">
        <w:rPr>
          <w:rFonts w:asciiTheme="majorHAnsi" w:hAnsiTheme="majorHAnsi"/>
          <w:color w:val="000000"/>
          <w:sz w:val="24"/>
          <w:szCs w:val="24"/>
          <w:lang w:val="en-CA"/>
        </w:rPr>
        <w:t>;</w:t>
      </w:r>
      <w:r w:rsidR="008317A4" w:rsidRPr="006417CC">
        <w:rPr>
          <w:color w:val="000000"/>
          <w:lang w:val="en-CA"/>
        </w:rPr>
        <w:t xml:space="preserve"> </w:t>
      </w:r>
      <w:r w:rsidR="008317A4" w:rsidRPr="006417CC">
        <w:rPr>
          <w:rFonts w:asciiTheme="majorHAnsi" w:hAnsiTheme="majorHAnsi"/>
          <w:sz w:val="24"/>
          <w:szCs w:val="24"/>
          <w:lang w:val="en-CA"/>
        </w:rPr>
        <w:t>ICD 10 code Z98.84</w:t>
      </w:r>
      <w:r w:rsidR="00EA1A50">
        <w:rPr>
          <w:rFonts w:asciiTheme="majorHAnsi" w:hAnsiTheme="majorHAnsi"/>
          <w:sz w:val="24"/>
          <w:szCs w:val="24"/>
          <w:lang w:val="en-CA"/>
        </w:rPr>
        <w:t xml:space="preserve">; CCI code </w:t>
      </w:r>
      <w:r w:rsidR="00EA1A50" w:rsidRPr="00EA1A50">
        <w:rPr>
          <w:rFonts w:asciiTheme="majorHAnsi" w:hAnsiTheme="majorHAnsi"/>
          <w:sz w:val="24"/>
          <w:szCs w:val="24"/>
          <w:lang w:val="en-CA"/>
        </w:rPr>
        <w:t>1.NF.78.</w:t>
      </w:r>
      <w:r w:rsidR="00EA1A50">
        <w:rPr>
          <w:rFonts w:asciiTheme="majorHAnsi" w:hAnsiTheme="majorHAnsi"/>
          <w:sz w:val="24"/>
          <w:szCs w:val="24"/>
          <w:lang w:val="en-CA"/>
        </w:rPr>
        <w:t xml:space="preserve">xx; CCP code </w:t>
      </w:r>
      <w:r w:rsidR="00EA1A50" w:rsidRPr="00EA1A50">
        <w:rPr>
          <w:rFonts w:asciiTheme="majorHAnsi" w:hAnsiTheme="majorHAnsi"/>
          <w:sz w:val="24"/>
          <w:szCs w:val="24"/>
          <w:lang w:val="en-CA"/>
        </w:rPr>
        <w:t>56.93</w:t>
      </w:r>
      <w:r w:rsidR="008317A4" w:rsidRPr="006417CC">
        <w:rPr>
          <w:rFonts w:asciiTheme="majorHAnsi" w:hAnsiTheme="majorHAnsi"/>
          <w:sz w:val="24"/>
          <w:szCs w:val="24"/>
          <w:lang w:val="en-CA"/>
        </w:rPr>
        <w:t>)</w:t>
      </w:r>
      <w:r w:rsidRPr="006417CC">
        <w:rPr>
          <w:rFonts w:asciiTheme="majorHAnsi" w:hAnsiTheme="majorHAnsi"/>
          <w:sz w:val="24"/>
          <w:szCs w:val="24"/>
          <w:lang w:val="en-CA"/>
        </w:rPr>
        <w:t>, all measured at any time prior</w:t>
      </w:r>
      <w:r w:rsidR="007546C7">
        <w:rPr>
          <w:rFonts w:asciiTheme="majorHAnsi" w:hAnsiTheme="majorHAnsi"/>
          <w:sz w:val="24"/>
          <w:szCs w:val="24"/>
          <w:lang w:val="en-CA"/>
        </w:rPr>
        <w:t xml:space="preserve"> and including the</w:t>
      </w:r>
      <w:r w:rsidR="007F431F">
        <w:rPr>
          <w:rFonts w:asciiTheme="majorHAnsi" w:hAnsiTheme="majorHAnsi"/>
          <w:sz w:val="24"/>
          <w:szCs w:val="24"/>
          <w:lang w:val="en-CA"/>
        </w:rPr>
        <w:t xml:space="preserve"> date of</w:t>
      </w:r>
      <w:r w:rsidRPr="006417CC">
        <w:rPr>
          <w:rFonts w:asciiTheme="majorHAnsi" w:hAnsiTheme="majorHAnsi"/>
          <w:sz w:val="24"/>
          <w:szCs w:val="24"/>
          <w:lang w:val="en-CA"/>
        </w:rPr>
        <w:t xml:space="preserve"> </w:t>
      </w:r>
      <w:r w:rsidRPr="006417CC">
        <w:rPr>
          <w:rFonts w:asciiTheme="majorHAnsi" w:hAnsiTheme="majorHAnsi"/>
          <w:sz w:val="24"/>
          <w:szCs w:val="24"/>
          <w:u w:val="single"/>
          <w:lang w:val="en-CA"/>
        </w:rPr>
        <w:t>study cohort entry</w:t>
      </w:r>
    </w:p>
    <w:p w:rsidR="002C668C" w:rsidRPr="002C668C" w:rsidRDefault="002C668C" w:rsidP="002C668C">
      <w:pPr>
        <w:tabs>
          <w:tab w:val="left" w:pos="6946"/>
        </w:tabs>
        <w:spacing w:after="0" w:line="240" w:lineRule="auto"/>
        <w:rPr>
          <w:rFonts w:asciiTheme="majorHAnsi" w:hAnsiTheme="majorHAnsi"/>
          <w:sz w:val="24"/>
          <w:szCs w:val="24"/>
          <w:lang w:val="en-CA"/>
        </w:rPr>
      </w:pPr>
    </w:p>
    <w:p w:rsidR="002C668C" w:rsidRDefault="002C668C" w:rsidP="002C668C">
      <w:pPr>
        <w:pStyle w:val="ListParagraph"/>
        <w:spacing w:after="0" w:line="240" w:lineRule="auto"/>
        <w:rPr>
          <w:rFonts w:asciiTheme="majorHAnsi" w:hAnsiTheme="majorHAnsi"/>
          <w:sz w:val="24"/>
          <w:szCs w:val="24"/>
          <w:lang w:val="en-CA"/>
        </w:rPr>
      </w:pPr>
      <w:r w:rsidRPr="002C668C">
        <w:rPr>
          <w:rFonts w:asciiTheme="majorHAnsi" w:hAnsiTheme="majorHAnsi"/>
          <w:b/>
          <w:sz w:val="24"/>
          <w:szCs w:val="24"/>
          <w:u w:val="single"/>
          <w:lang w:val="en-CA"/>
        </w:rPr>
        <w:t>Note</w:t>
      </w:r>
      <w:r w:rsidRPr="002C668C">
        <w:rPr>
          <w:rFonts w:asciiTheme="majorHAnsi" w:hAnsiTheme="majorHAnsi"/>
          <w:b/>
          <w:sz w:val="24"/>
          <w:szCs w:val="24"/>
          <w:lang w:val="en-CA"/>
        </w:rPr>
        <w:t>:</w:t>
      </w:r>
      <w:r>
        <w:rPr>
          <w:rFonts w:asciiTheme="majorHAnsi" w:hAnsiTheme="majorHAnsi"/>
          <w:sz w:val="24"/>
          <w:szCs w:val="24"/>
          <w:lang w:val="en-CA"/>
        </w:rPr>
        <w:t xml:space="preserve"> The ICD-9 code V45.86 should only be used for exclusion by sites with at least 4 digits.</w:t>
      </w:r>
    </w:p>
    <w:p w:rsidR="002C668C" w:rsidRPr="002C668C" w:rsidRDefault="002C668C" w:rsidP="002C668C">
      <w:pPr>
        <w:pStyle w:val="ListParagraph"/>
        <w:spacing w:after="0" w:line="240" w:lineRule="auto"/>
        <w:rPr>
          <w:rFonts w:asciiTheme="majorHAnsi" w:hAnsiTheme="majorHAnsi"/>
          <w:sz w:val="24"/>
          <w:szCs w:val="24"/>
          <w:lang w:val="en-CA"/>
        </w:rPr>
      </w:pPr>
    </w:p>
    <w:p w:rsidR="00C91F8F" w:rsidRPr="00360343" w:rsidRDefault="00C91F8F" w:rsidP="00C91F8F">
      <w:pPr>
        <w:pStyle w:val="ListParagraph"/>
        <w:numPr>
          <w:ilvl w:val="0"/>
          <w:numId w:val="8"/>
        </w:numPr>
        <w:spacing w:after="0" w:line="240" w:lineRule="auto"/>
        <w:rPr>
          <w:rFonts w:asciiTheme="majorHAnsi" w:hAnsiTheme="majorHAnsi"/>
          <w:color w:val="00B0F0"/>
          <w:sz w:val="24"/>
          <w:szCs w:val="24"/>
          <w:lang w:val="en-CA"/>
        </w:rPr>
      </w:pPr>
      <w:r w:rsidRPr="00360343">
        <w:rPr>
          <w:rFonts w:asciiTheme="majorHAnsi" w:hAnsiTheme="majorHAnsi"/>
          <w:color w:val="00B0F0"/>
          <w:sz w:val="24"/>
          <w:szCs w:val="24"/>
          <w:lang w:val="en-CA"/>
        </w:rPr>
        <w:t>Exclude patients with HIV (ICD 9 code 042; ICD 10 code B20</w:t>
      </w:r>
      <w:r w:rsidR="00934CDE" w:rsidRPr="00360343">
        <w:rPr>
          <w:rFonts w:asciiTheme="majorHAnsi" w:hAnsiTheme="majorHAnsi"/>
          <w:color w:val="00B0F0"/>
          <w:sz w:val="24"/>
          <w:szCs w:val="24"/>
          <w:lang w:val="en-CA"/>
        </w:rPr>
        <w:t>.x-B24.x</w:t>
      </w:r>
      <w:r w:rsidRPr="00360343">
        <w:rPr>
          <w:rFonts w:asciiTheme="majorHAnsi" w:hAnsiTheme="majorHAnsi"/>
          <w:color w:val="00B0F0"/>
          <w:sz w:val="24"/>
          <w:szCs w:val="24"/>
          <w:lang w:val="en-CA"/>
        </w:rPr>
        <w:t xml:space="preserve">) or prescriptions for HAART (ATC codes J05AE03, J05AF01, J05AF04, J05AF05, J05AF06, J05AF07, J05AF09, J05AG01, J05AG03, J05AG05, J05AR01-J05AR11, J05AX11) ever before and including the date </w:t>
      </w:r>
      <w:r w:rsidR="002E6F67" w:rsidRPr="00360343">
        <w:rPr>
          <w:rFonts w:asciiTheme="majorHAnsi" w:hAnsiTheme="majorHAnsi"/>
          <w:color w:val="00B0F0"/>
          <w:sz w:val="24"/>
          <w:szCs w:val="24"/>
          <w:lang w:val="en-CA"/>
        </w:rPr>
        <w:t>of study cohort entry</w:t>
      </w:r>
      <w:r w:rsidRPr="00360343">
        <w:rPr>
          <w:rFonts w:asciiTheme="majorHAnsi" w:hAnsiTheme="majorHAnsi"/>
          <w:color w:val="00B0F0"/>
          <w:sz w:val="24"/>
          <w:szCs w:val="24"/>
          <w:lang w:val="en-CA"/>
        </w:rPr>
        <w:t>. See HAART medication DIN list (excel file: incretin_DIN_list.xlsx).</w:t>
      </w:r>
    </w:p>
    <w:p w:rsidR="00C91F8F" w:rsidRPr="006417CC" w:rsidRDefault="00C91F8F" w:rsidP="00C91F8F">
      <w:pPr>
        <w:pStyle w:val="ListParagraph"/>
        <w:spacing w:after="0" w:line="240" w:lineRule="auto"/>
        <w:ind w:left="720"/>
        <w:rPr>
          <w:rFonts w:asciiTheme="majorHAnsi" w:hAnsiTheme="majorHAnsi"/>
          <w:sz w:val="24"/>
          <w:szCs w:val="24"/>
          <w:lang w:val="en-CA"/>
        </w:rPr>
      </w:pPr>
    </w:p>
    <w:p w:rsidR="009136AD" w:rsidRPr="004C7833" w:rsidRDefault="009F3F42" w:rsidP="00EB0E42">
      <w:pPr>
        <w:pStyle w:val="ListParagraph"/>
        <w:numPr>
          <w:ilvl w:val="0"/>
          <w:numId w:val="8"/>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Exclude patients </w:t>
      </w:r>
      <w:r w:rsidRPr="00F86BD0">
        <w:rPr>
          <w:rFonts w:asciiTheme="majorHAnsi" w:hAnsiTheme="majorHAnsi"/>
          <w:sz w:val="24"/>
          <w:szCs w:val="24"/>
          <w:u w:val="single"/>
          <w:lang w:val="en-CA"/>
        </w:rPr>
        <w:t>hospitalized</w:t>
      </w:r>
      <w:r w:rsidRPr="006417CC">
        <w:rPr>
          <w:rFonts w:asciiTheme="majorHAnsi" w:hAnsiTheme="majorHAnsi"/>
          <w:sz w:val="24"/>
          <w:szCs w:val="24"/>
          <w:lang w:val="en-CA"/>
        </w:rPr>
        <w:t xml:space="preserve"> for acute pancreatitis (</w:t>
      </w:r>
      <w:r w:rsidR="00327EB2" w:rsidRPr="006417CC">
        <w:rPr>
          <w:rFonts w:asciiTheme="majorHAnsi" w:hAnsiTheme="majorHAnsi"/>
          <w:sz w:val="24"/>
          <w:szCs w:val="24"/>
          <w:lang w:val="en-CA"/>
        </w:rPr>
        <w:t>ICD-9 code: 577.0; ICD-10 codes: K85.0, K85.1, K85.2, K85.3, K85.8, and K85.9 in the primary [or most responsible] or secondary position, including post-admission diagnoses</w:t>
      </w:r>
      <w:r w:rsidRPr="006417CC">
        <w:rPr>
          <w:rFonts w:asciiTheme="majorHAnsi" w:hAnsiTheme="majorHAnsi"/>
          <w:sz w:val="24"/>
          <w:szCs w:val="24"/>
          <w:lang w:val="en-CA"/>
        </w:rPr>
        <w:t>)</w:t>
      </w:r>
      <w:r w:rsidR="00F56FA8" w:rsidRPr="00023FB1">
        <w:rPr>
          <w:rFonts w:asciiTheme="majorHAnsi" w:hAnsiTheme="majorHAnsi"/>
          <w:color w:val="00B0F0"/>
          <w:sz w:val="24"/>
          <w:szCs w:val="24"/>
          <w:lang w:val="en-CA"/>
        </w:rPr>
        <w:t>*</w:t>
      </w:r>
      <w:r w:rsidRPr="006417CC">
        <w:rPr>
          <w:rFonts w:asciiTheme="majorHAnsi" w:hAnsiTheme="majorHAnsi"/>
          <w:sz w:val="24"/>
          <w:szCs w:val="24"/>
          <w:lang w:val="en-CA"/>
        </w:rPr>
        <w:t xml:space="preserve"> in the </w:t>
      </w:r>
      <w:r w:rsidRPr="006417CC">
        <w:rPr>
          <w:rFonts w:asciiTheme="majorHAnsi" w:hAnsiTheme="majorHAnsi"/>
          <w:sz w:val="24"/>
          <w:szCs w:val="24"/>
          <w:u w:val="single"/>
          <w:lang w:val="en-CA"/>
        </w:rPr>
        <w:t>30 days</w:t>
      </w:r>
      <w:r w:rsidR="00BE78EB">
        <w:rPr>
          <w:rFonts w:asciiTheme="majorHAnsi" w:hAnsiTheme="majorHAnsi"/>
          <w:sz w:val="24"/>
          <w:szCs w:val="24"/>
          <w:u w:val="single"/>
          <w:lang w:val="en-CA"/>
        </w:rPr>
        <w:t xml:space="preserve"> immediately</w:t>
      </w:r>
      <w:r w:rsidRPr="006417CC">
        <w:rPr>
          <w:rFonts w:asciiTheme="majorHAnsi" w:hAnsiTheme="majorHAnsi"/>
          <w:sz w:val="24"/>
          <w:szCs w:val="24"/>
          <w:lang w:val="en-CA"/>
        </w:rPr>
        <w:t xml:space="preserve"> before</w:t>
      </w:r>
      <w:r w:rsidR="00DC2415">
        <w:rPr>
          <w:rFonts w:asciiTheme="majorHAnsi" w:hAnsiTheme="majorHAnsi"/>
          <w:sz w:val="24"/>
          <w:szCs w:val="24"/>
          <w:lang w:val="en-CA"/>
        </w:rPr>
        <w:t xml:space="preserve"> and including the date of</w:t>
      </w:r>
      <w:r w:rsidRPr="006417CC">
        <w:rPr>
          <w:rFonts w:asciiTheme="majorHAnsi" w:hAnsiTheme="majorHAnsi"/>
          <w:sz w:val="24"/>
          <w:szCs w:val="24"/>
          <w:lang w:val="en-CA"/>
        </w:rPr>
        <w:t xml:space="preserve"> </w:t>
      </w:r>
      <w:r w:rsidRPr="006417CC">
        <w:rPr>
          <w:rFonts w:asciiTheme="majorHAnsi" w:hAnsiTheme="majorHAnsi"/>
          <w:sz w:val="24"/>
          <w:szCs w:val="24"/>
          <w:u w:val="single"/>
          <w:lang w:val="en-CA"/>
        </w:rPr>
        <w:t>study cohort entry</w:t>
      </w:r>
    </w:p>
    <w:p w:rsidR="004C7833" w:rsidRPr="00F56FA8" w:rsidRDefault="004C7833" w:rsidP="004C7833">
      <w:pPr>
        <w:pStyle w:val="ListParagraph"/>
        <w:spacing w:after="0" w:line="240" w:lineRule="auto"/>
        <w:ind w:left="720"/>
        <w:rPr>
          <w:rFonts w:asciiTheme="majorHAnsi" w:hAnsiTheme="majorHAnsi"/>
          <w:sz w:val="24"/>
          <w:szCs w:val="24"/>
          <w:lang w:val="en-CA"/>
        </w:rPr>
      </w:pPr>
    </w:p>
    <w:p w:rsidR="00F56FA8" w:rsidRPr="00023FB1" w:rsidRDefault="00F56FA8" w:rsidP="00F56FA8">
      <w:pPr>
        <w:pStyle w:val="ListParagraph"/>
        <w:spacing w:after="0" w:line="240" w:lineRule="auto"/>
        <w:ind w:left="720"/>
        <w:rPr>
          <w:rFonts w:asciiTheme="majorHAnsi" w:hAnsiTheme="majorHAnsi"/>
          <w:color w:val="00B0F0"/>
          <w:sz w:val="24"/>
          <w:szCs w:val="24"/>
          <w:lang w:val="en-CA"/>
        </w:rPr>
      </w:pPr>
      <w:r w:rsidRPr="00023FB1">
        <w:rPr>
          <w:rFonts w:asciiTheme="majorHAnsi" w:hAnsiTheme="majorHAnsi"/>
          <w:color w:val="00B0F0"/>
          <w:sz w:val="24"/>
          <w:szCs w:val="24"/>
          <w:lang w:val="en-CA"/>
        </w:rPr>
        <w:t xml:space="preserve">* Hospital Abstracts </w:t>
      </w:r>
      <w:r w:rsidR="004C7833" w:rsidRPr="00023FB1">
        <w:rPr>
          <w:rFonts w:asciiTheme="majorHAnsi" w:hAnsiTheme="majorHAnsi"/>
          <w:color w:val="00B0F0"/>
          <w:sz w:val="24"/>
          <w:szCs w:val="24"/>
          <w:lang w:val="en-CA"/>
        </w:rPr>
        <w:t>User’s Manual</w:t>
      </w:r>
      <w:r w:rsidRPr="00023FB1">
        <w:rPr>
          <w:rFonts w:asciiTheme="majorHAnsi" w:hAnsiTheme="majorHAnsi"/>
          <w:color w:val="00B0F0"/>
          <w:sz w:val="24"/>
          <w:szCs w:val="24"/>
          <w:lang w:val="en-CA"/>
        </w:rPr>
        <w:t xml:space="preserve"> (HAUM) Diagnosis Types to include are:  </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‘M’ (most responsible)</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‘P’ (primary)</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‘C’ (condition arising in hospital)</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‘A’ (admitting)</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‘U’ – ‘Z’ (service transfer diagnosis code type)</w:t>
      </w:r>
    </w:p>
    <w:p w:rsidR="00F40D75" w:rsidRPr="00023FB1" w:rsidRDefault="00F40D75" w:rsidP="00F56FA8">
      <w:pPr>
        <w:pStyle w:val="ListParagraph"/>
        <w:spacing w:after="0" w:line="240" w:lineRule="auto"/>
        <w:ind w:left="720"/>
        <w:rPr>
          <w:rFonts w:asciiTheme="majorHAnsi" w:hAnsiTheme="majorHAnsi"/>
          <w:color w:val="00B0F0"/>
          <w:sz w:val="24"/>
          <w:szCs w:val="24"/>
          <w:lang w:val="en-CA"/>
        </w:rPr>
      </w:pPr>
    </w:p>
    <w:p w:rsidR="00F56FA8" w:rsidRPr="00023FB1" w:rsidRDefault="00F56FA8" w:rsidP="00F56FA8">
      <w:pPr>
        <w:pStyle w:val="ListParagraph"/>
        <w:spacing w:after="0" w:line="240" w:lineRule="auto"/>
        <w:ind w:left="720"/>
        <w:rPr>
          <w:rFonts w:asciiTheme="majorHAnsi" w:hAnsiTheme="majorHAnsi"/>
          <w:color w:val="00B0F0"/>
          <w:sz w:val="24"/>
          <w:szCs w:val="24"/>
          <w:lang w:val="en-CA"/>
        </w:rPr>
      </w:pPr>
      <w:r w:rsidRPr="00023FB1">
        <w:rPr>
          <w:rFonts w:asciiTheme="majorHAnsi" w:hAnsiTheme="majorHAnsi"/>
          <w:color w:val="00B0F0"/>
          <w:sz w:val="24"/>
          <w:szCs w:val="24"/>
          <w:lang w:val="en-CA"/>
        </w:rPr>
        <w:t xml:space="preserve">* Discharge Abstract Database (DAD) Diagnosis Types to include are: </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‘M’ (most responsible)</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‘2’ (post-admit comorbidity)</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lastRenderedPageBreak/>
        <w:t>‘5’ (admitting)</w:t>
      </w:r>
    </w:p>
    <w:p w:rsidR="00F56FA8" w:rsidRPr="00023FB1" w:rsidRDefault="00F56FA8" w:rsidP="00F56FA8">
      <w:pPr>
        <w:pStyle w:val="ListParagraph"/>
        <w:spacing w:after="0" w:line="240" w:lineRule="auto"/>
        <w:ind w:left="720" w:firstLine="720"/>
        <w:rPr>
          <w:rFonts w:asciiTheme="majorHAnsi" w:hAnsiTheme="majorHAnsi"/>
          <w:color w:val="00B0F0"/>
          <w:sz w:val="24"/>
          <w:szCs w:val="24"/>
          <w:lang w:val="en-CA"/>
        </w:rPr>
      </w:pPr>
      <w:r w:rsidRPr="00023FB1">
        <w:rPr>
          <w:rFonts w:asciiTheme="majorHAnsi" w:hAnsiTheme="majorHAnsi"/>
          <w:color w:val="00B0F0"/>
          <w:sz w:val="24"/>
          <w:szCs w:val="24"/>
          <w:lang w:val="en-CA"/>
        </w:rPr>
        <w:t>‘W’ – ‘Y’ (service transfer diagnosis code type)</w:t>
      </w:r>
    </w:p>
    <w:p w:rsidR="00FD76D0" w:rsidRPr="006417CC" w:rsidRDefault="00FD76D0" w:rsidP="00EB0E42">
      <w:pPr>
        <w:spacing w:after="0" w:line="240" w:lineRule="auto"/>
        <w:rPr>
          <w:rFonts w:asciiTheme="majorHAnsi" w:hAnsiTheme="majorHAnsi"/>
          <w:sz w:val="24"/>
          <w:szCs w:val="24"/>
          <w:lang w:val="en-CA" w:bidi="ar-SA"/>
        </w:rPr>
      </w:pPr>
    </w:p>
    <w:p w:rsidR="00AB59D8" w:rsidRPr="00F01768" w:rsidRDefault="00DE6EC2" w:rsidP="00EB0E42">
      <w:pPr>
        <w:spacing w:after="0" w:line="240" w:lineRule="auto"/>
        <w:rPr>
          <w:rFonts w:asciiTheme="majorHAnsi" w:hAnsiTheme="majorHAnsi"/>
          <w:b/>
          <w:color w:val="C00000"/>
          <w:sz w:val="24"/>
          <w:szCs w:val="24"/>
          <w:lang w:val="en-CA" w:bidi="ar-SA"/>
        </w:rPr>
      </w:pPr>
      <w:r w:rsidRPr="00F01768">
        <w:rPr>
          <w:rFonts w:asciiTheme="majorHAnsi" w:hAnsiTheme="majorHAnsi"/>
          <w:b/>
          <w:color w:val="C00000"/>
          <w:sz w:val="24"/>
          <w:szCs w:val="24"/>
          <w:lang w:val="en-CA" w:bidi="ar-SA"/>
        </w:rPr>
        <w:t xml:space="preserve">Complete the </w:t>
      </w:r>
      <w:r w:rsidR="002C740A" w:rsidRPr="00F01768">
        <w:rPr>
          <w:rFonts w:asciiTheme="majorHAnsi" w:hAnsiTheme="majorHAnsi"/>
          <w:b/>
          <w:color w:val="C00000"/>
          <w:sz w:val="24"/>
          <w:szCs w:val="24"/>
          <w:lang w:val="en-CA" w:bidi="ar-SA"/>
        </w:rPr>
        <w:t xml:space="preserve">Flowchart 2 </w:t>
      </w:r>
      <w:r w:rsidRPr="00F01768">
        <w:rPr>
          <w:rFonts w:asciiTheme="majorHAnsi" w:hAnsiTheme="majorHAnsi"/>
          <w:b/>
          <w:color w:val="C00000"/>
          <w:sz w:val="24"/>
          <w:szCs w:val="24"/>
          <w:lang w:val="en-CA" w:bidi="ar-SA"/>
        </w:rPr>
        <w:t>for acute pancreatitis</w:t>
      </w:r>
      <w:r w:rsidR="00AB59D8" w:rsidRPr="00F01768">
        <w:rPr>
          <w:rFonts w:asciiTheme="majorHAnsi" w:hAnsiTheme="majorHAnsi"/>
          <w:b/>
          <w:color w:val="C00000"/>
          <w:sz w:val="24"/>
          <w:szCs w:val="24"/>
          <w:lang w:val="en-CA" w:bidi="ar-SA"/>
        </w:rPr>
        <w:t xml:space="preserve"> located</w:t>
      </w:r>
      <w:r w:rsidRPr="00F01768">
        <w:rPr>
          <w:rFonts w:asciiTheme="majorHAnsi" w:hAnsiTheme="majorHAnsi"/>
          <w:b/>
          <w:color w:val="C00000"/>
          <w:sz w:val="24"/>
          <w:szCs w:val="24"/>
          <w:lang w:val="en-CA" w:bidi="ar-SA"/>
        </w:rPr>
        <w:t xml:space="preserve"> in the Excel workbook entitled </w:t>
      </w:r>
      <w:r w:rsidR="00F01768" w:rsidRPr="00A92320">
        <w:rPr>
          <w:rFonts w:asciiTheme="majorHAnsi" w:hAnsiTheme="majorHAnsi"/>
          <w:b/>
          <w:color w:val="C00000"/>
          <w:sz w:val="24"/>
          <w:szCs w:val="24"/>
          <w:lang w:val="en-CA" w:bidi="ar-SA"/>
        </w:rPr>
        <w:t>“CNODES Incretins Flowchart and Tables</w:t>
      </w:r>
      <w:r w:rsidR="00F0176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F01768">
        <w:rPr>
          <w:rFonts w:asciiTheme="majorHAnsi" w:hAnsiTheme="majorHAnsi"/>
          <w:b/>
          <w:color w:val="C00000"/>
          <w:sz w:val="24"/>
          <w:szCs w:val="24"/>
          <w:lang w:val="en-CA" w:bidi="ar-SA"/>
        </w:rPr>
        <w:t xml:space="preserve"> 2014).</w:t>
      </w:r>
      <w:proofErr w:type="spellStart"/>
      <w:r w:rsidR="00F01768">
        <w:rPr>
          <w:rFonts w:asciiTheme="majorHAnsi" w:hAnsiTheme="majorHAnsi"/>
          <w:b/>
          <w:color w:val="C00000"/>
          <w:sz w:val="24"/>
          <w:szCs w:val="24"/>
          <w:lang w:val="en-CA" w:bidi="ar-SA"/>
        </w:rPr>
        <w:t>xlsx</w:t>
      </w:r>
      <w:proofErr w:type="spellEnd"/>
      <w:r w:rsidR="00F01768" w:rsidRPr="00A92320">
        <w:rPr>
          <w:rFonts w:asciiTheme="majorHAnsi" w:hAnsiTheme="majorHAnsi"/>
          <w:b/>
          <w:color w:val="C00000"/>
          <w:sz w:val="24"/>
          <w:szCs w:val="24"/>
          <w:lang w:val="en-CA" w:bidi="ar-SA"/>
        </w:rPr>
        <w:t>”</w:t>
      </w:r>
    </w:p>
    <w:p w:rsidR="009B3AE4" w:rsidRDefault="009B3AE4" w:rsidP="00EB0E42">
      <w:pPr>
        <w:spacing w:after="0" w:line="240" w:lineRule="auto"/>
        <w:rPr>
          <w:rFonts w:asciiTheme="majorHAnsi" w:hAnsiTheme="majorHAnsi"/>
          <w:b/>
          <w:sz w:val="24"/>
          <w:szCs w:val="24"/>
          <w:lang w:val="en-CA" w:bidi="ar-SA"/>
        </w:rPr>
      </w:pPr>
    </w:p>
    <w:p w:rsidR="00EB27BA" w:rsidRPr="006417CC" w:rsidRDefault="00EB27BA" w:rsidP="00EB0E42">
      <w:pPr>
        <w:pStyle w:val="ListParagraph"/>
        <w:numPr>
          <w:ilvl w:val="0"/>
          <w:numId w:val="9"/>
        </w:numPr>
        <w:spacing w:line="240" w:lineRule="auto"/>
        <w:ind w:left="284" w:hanging="284"/>
        <w:rPr>
          <w:rFonts w:asciiTheme="majorHAnsi" w:hAnsiTheme="majorHAnsi"/>
          <w:b/>
          <w:sz w:val="24"/>
          <w:szCs w:val="24"/>
          <w:lang w:val="en-CA" w:bidi="ar-SA"/>
        </w:rPr>
      </w:pPr>
      <w:r w:rsidRPr="006417CC">
        <w:rPr>
          <w:rFonts w:asciiTheme="majorHAnsi" w:hAnsiTheme="majorHAnsi"/>
          <w:b/>
          <w:sz w:val="24"/>
          <w:szCs w:val="24"/>
          <w:lang w:val="en-CA" w:bidi="ar-SA"/>
        </w:rPr>
        <w:t>End of follow-up</w:t>
      </w:r>
    </w:p>
    <w:p w:rsidR="00EB27BA" w:rsidRPr="006417CC" w:rsidRDefault="00A54807" w:rsidP="00EB0E42">
      <w:p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Follow-up will be from </w:t>
      </w:r>
      <w:r w:rsidRPr="006417CC">
        <w:rPr>
          <w:rFonts w:asciiTheme="majorHAnsi" w:hAnsiTheme="majorHAnsi"/>
          <w:sz w:val="24"/>
          <w:szCs w:val="24"/>
          <w:u w:val="single"/>
          <w:lang w:val="en-CA" w:bidi="ar-SA"/>
        </w:rPr>
        <w:t>study cohort entry</w:t>
      </w:r>
      <w:r w:rsidRPr="006417CC">
        <w:rPr>
          <w:rFonts w:asciiTheme="majorHAnsi" w:hAnsiTheme="majorHAnsi"/>
          <w:sz w:val="24"/>
          <w:szCs w:val="24"/>
          <w:lang w:val="en-CA" w:bidi="ar-SA"/>
        </w:rPr>
        <w:t xml:space="preserve"> until the </w:t>
      </w:r>
      <w:r w:rsidRPr="006417CC">
        <w:rPr>
          <w:rFonts w:asciiTheme="majorHAnsi" w:hAnsiTheme="majorHAnsi"/>
          <w:sz w:val="24"/>
          <w:szCs w:val="24"/>
          <w:u w:val="single"/>
          <w:lang w:val="en-CA" w:bidi="ar-SA"/>
        </w:rPr>
        <w:t>earliest</w:t>
      </w:r>
      <w:r w:rsidRPr="006417CC">
        <w:rPr>
          <w:rFonts w:asciiTheme="majorHAnsi" w:hAnsiTheme="majorHAnsi"/>
          <w:sz w:val="24"/>
          <w:szCs w:val="24"/>
          <w:lang w:val="en-CA" w:bidi="ar-SA"/>
        </w:rPr>
        <w:t xml:space="preserve"> of the following events:</w:t>
      </w:r>
    </w:p>
    <w:p w:rsidR="005F5BBC" w:rsidRPr="006417CC" w:rsidRDefault="005F5BBC" w:rsidP="00EB0E42">
      <w:pPr>
        <w:spacing w:after="0" w:line="240" w:lineRule="auto"/>
        <w:rPr>
          <w:rFonts w:asciiTheme="majorHAnsi" w:hAnsiTheme="majorHAnsi"/>
          <w:sz w:val="24"/>
          <w:szCs w:val="24"/>
          <w:lang w:val="en-CA" w:bidi="ar-SA"/>
        </w:rPr>
      </w:pPr>
    </w:p>
    <w:p w:rsidR="00EB27BA" w:rsidRPr="00756C3C" w:rsidRDefault="005F5BBC" w:rsidP="00EB0E42">
      <w:pPr>
        <w:pStyle w:val="ListParagraph"/>
        <w:numPr>
          <w:ilvl w:val="0"/>
          <w:numId w:val="11"/>
        </w:numPr>
        <w:spacing w:after="0" w:line="240" w:lineRule="auto"/>
        <w:rPr>
          <w:rFonts w:asciiTheme="majorHAnsi" w:hAnsiTheme="majorHAnsi"/>
          <w:color w:val="000000" w:themeColor="text1"/>
          <w:sz w:val="24"/>
          <w:szCs w:val="24"/>
          <w:lang w:val="en-CA" w:bidi="ar-SA"/>
        </w:rPr>
      </w:pPr>
      <w:r w:rsidRPr="006417CC">
        <w:rPr>
          <w:rFonts w:asciiTheme="majorHAnsi" w:hAnsiTheme="majorHAnsi"/>
          <w:sz w:val="24"/>
          <w:szCs w:val="24"/>
          <w:lang w:val="en-CA" w:bidi="ar-SA"/>
        </w:rPr>
        <w:t>A hospitalization for</w:t>
      </w:r>
      <w:r w:rsidRPr="006417CC">
        <w:rPr>
          <w:rFonts w:asciiTheme="majorHAnsi" w:hAnsiTheme="majorHAnsi"/>
          <w:sz w:val="24"/>
          <w:szCs w:val="24"/>
          <w:lang w:val="en-CA"/>
        </w:rPr>
        <w:t xml:space="preserve"> acute pancreatitis during follow-up (ICD-9 code: 577.0; ICD-10 codes: K85.0, K85.1, K85.2, K85.3, K85.8, and K85</w:t>
      </w:r>
      <w:r w:rsidRPr="00756C3C">
        <w:rPr>
          <w:rFonts w:asciiTheme="majorHAnsi" w:hAnsiTheme="majorHAnsi"/>
          <w:color w:val="000000" w:themeColor="text1"/>
          <w:sz w:val="24"/>
          <w:szCs w:val="24"/>
          <w:lang w:val="en-CA"/>
        </w:rPr>
        <w:t>.9 in the primary [or most responsible] or secondary position, including post-admission diagnoses)</w:t>
      </w:r>
      <w:r w:rsidR="00F56FA8" w:rsidRPr="00D7714C">
        <w:rPr>
          <w:rFonts w:asciiTheme="majorHAnsi" w:hAnsiTheme="majorHAnsi"/>
          <w:color w:val="00B0F0"/>
          <w:sz w:val="24"/>
          <w:szCs w:val="24"/>
          <w:lang w:val="en-CA"/>
        </w:rPr>
        <w:t>*</w:t>
      </w:r>
      <w:r w:rsidRPr="00756C3C">
        <w:rPr>
          <w:rFonts w:asciiTheme="majorHAnsi" w:hAnsiTheme="majorHAnsi"/>
          <w:color w:val="000000" w:themeColor="text1"/>
          <w:sz w:val="24"/>
          <w:szCs w:val="24"/>
          <w:lang w:val="en-CA"/>
        </w:rPr>
        <w:t>.</w:t>
      </w:r>
    </w:p>
    <w:p w:rsidR="004C7833" w:rsidRPr="00756C3C" w:rsidRDefault="004C7833" w:rsidP="004C7833">
      <w:pPr>
        <w:pStyle w:val="ListParagraph"/>
        <w:spacing w:after="0" w:line="240" w:lineRule="auto"/>
        <w:ind w:left="644"/>
        <w:rPr>
          <w:rFonts w:asciiTheme="majorHAnsi" w:hAnsiTheme="majorHAnsi"/>
          <w:color w:val="000000" w:themeColor="text1"/>
          <w:sz w:val="24"/>
          <w:szCs w:val="24"/>
          <w:lang w:val="en-CA" w:bidi="ar-SA"/>
        </w:rPr>
      </w:pPr>
    </w:p>
    <w:p w:rsidR="00F56FA8" w:rsidRPr="00D7714C" w:rsidRDefault="00F56FA8" w:rsidP="00F56FA8">
      <w:pPr>
        <w:pStyle w:val="ListParagraph"/>
        <w:spacing w:after="0" w:line="240" w:lineRule="auto"/>
        <w:ind w:left="644"/>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Hospital Abstracts </w:t>
      </w:r>
      <w:r w:rsidR="004C7833" w:rsidRPr="00D7714C">
        <w:rPr>
          <w:rFonts w:asciiTheme="majorHAnsi" w:hAnsiTheme="majorHAnsi"/>
          <w:color w:val="00B0F0"/>
          <w:sz w:val="24"/>
          <w:szCs w:val="24"/>
          <w:lang w:val="en-CA"/>
        </w:rPr>
        <w:t>User’s Manual</w:t>
      </w:r>
      <w:r w:rsidRPr="00D7714C">
        <w:rPr>
          <w:rFonts w:asciiTheme="majorHAnsi" w:hAnsiTheme="majorHAnsi"/>
          <w:color w:val="00B0F0"/>
          <w:sz w:val="24"/>
          <w:szCs w:val="24"/>
          <w:lang w:val="en-CA"/>
        </w:rPr>
        <w:t xml:space="preserve"> (HAUM) Diagnosis Types to include are:  </w:t>
      </w:r>
    </w:p>
    <w:p w:rsidR="00F56FA8" w:rsidRPr="00D7714C" w:rsidRDefault="00F56FA8" w:rsidP="00F56FA8">
      <w:pPr>
        <w:spacing w:after="0" w:line="240" w:lineRule="auto"/>
        <w:ind w:firstLine="644"/>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‘M’ (most responsible)</w:t>
      </w:r>
    </w:p>
    <w:p w:rsidR="00F56FA8" w:rsidRPr="00D7714C" w:rsidRDefault="00F56FA8" w:rsidP="00F56FA8">
      <w:pPr>
        <w:spacing w:after="0" w:line="240" w:lineRule="auto"/>
        <w:ind w:firstLine="644"/>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‘P’ (primary)</w:t>
      </w:r>
    </w:p>
    <w:p w:rsidR="00F56FA8" w:rsidRPr="00D7714C" w:rsidRDefault="00F56FA8" w:rsidP="00F56FA8">
      <w:pPr>
        <w:spacing w:after="0" w:line="240" w:lineRule="auto"/>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‘C’ (condition arising in hospital)</w:t>
      </w:r>
    </w:p>
    <w:p w:rsidR="00F56FA8" w:rsidRPr="00D7714C" w:rsidRDefault="00F56FA8" w:rsidP="00F56FA8">
      <w:pPr>
        <w:spacing w:after="0" w:line="240" w:lineRule="auto"/>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‘A’ (admitting)</w:t>
      </w:r>
    </w:p>
    <w:p w:rsidR="00F56FA8" w:rsidRPr="00D7714C" w:rsidRDefault="00F56FA8" w:rsidP="00F56FA8">
      <w:pPr>
        <w:spacing w:after="0" w:line="240" w:lineRule="auto"/>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‘U’ – ‘Z’ (service transfer diagnosis code type)</w:t>
      </w:r>
    </w:p>
    <w:p w:rsidR="00F40D75" w:rsidRPr="00D7714C" w:rsidRDefault="00F40D75" w:rsidP="00F56FA8">
      <w:pPr>
        <w:pStyle w:val="ListParagraph"/>
        <w:spacing w:after="0" w:line="240" w:lineRule="auto"/>
        <w:ind w:left="720"/>
        <w:rPr>
          <w:rFonts w:asciiTheme="majorHAnsi" w:hAnsiTheme="majorHAnsi"/>
          <w:color w:val="00B0F0"/>
          <w:sz w:val="24"/>
          <w:szCs w:val="24"/>
          <w:lang w:val="en-CA"/>
        </w:rPr>
      </w:pPr>
    </w:p>
    <w:p w:rsidR="00F56FA8" w:rsidRPr="00D7714C" w:rsidRDefault="00F56FA8" w:rsidP="00F56FA8">
      <w:pPr>
        <w:pStyle w:val="ListParagraph"/>
        <w:spacing w:after="0" w:line="240" w:lineRule="auto"/>
        <w:ind w:left="720"/>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Discharge Abstract Database (DAD) Diagnosis Types to include are: </w:t>
      </w:r>
    </w:p>
    <w:p w:rsidR="00F56FA8" w:rsidRPr="00D7714C" w:rsidRDefault="00F56FA8" w:rsidP="00F56FA8">
      <w:pPr>
        <w:spacing w:after="0" w:line="240" w:lineRule="auto"/>
        <w:ind w:firstLine="720"/>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‘M’ (most responsible)</w:t>
      </w:r>
    </w:p>
    <w:p w:rsidR="00F56FA8" w:rsidRPr="00D7714C" w:rsidRDefault="00F56FA8" w:rsidP="00F56FA8">
      <w:pPr>
        <w:spacing w:after="0" w:line="240" w:lineRule="auto"/>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w:t>
      </w:r>
      <w:r w:rsidRPr="00D7714C">
        <w:rPr>
          <w:rFonts w:asciiTheme="majorHAnsi" w:hAnsiTheme="majorHAnsi"/>
          <w:color w:val="00B0F0"/>
          <w:sz w:val="24"/>
          <w:szCs w:val="24"/>
          <w:lang w:val="en-CA"/>
        </w:rPr>
        <w:tab/>
        <w:t xml:space="preserve">            ‘2’ (post-admit comorbidity)</w:t>
      </w:r>
    </w:p>
    <w:p w:rsidR="00F56FA8" w:rsidRPr="00D7714C" w:rsidRDefault="00F56FA8" w:rsidP="00F56FA8">
      <w:pPr>
        <w:spacing w:after="0" w:line="240" w:lineRule="auto"/>
        <w:ind w:firstLine="720"/>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‘5’ (admitting)</w:t>
      </w:r>
    </w:p>
    <w:p w:rsidR="00F56FA8" w:rsidRPr="00D7714C" w:rsidRDefault="00F56FA8" w:rsidP="00F56FA8">
      <w:pPr>
        <w:spacing w:after="0" w:line="240" w:lineRule="auto"/>
        <w:ind w:firstLine="284"/>
        <w:rPr>
          <w:rFonts w:asciiTheme="majorHAnsi" w:hAnsiTheme="majorHAnsi"/>
          <w:color w:val="00B0F0"/>
          <w:sz w:val="24"/>
          <w:szCs w:val="24"/>
          <w:lang w:val="en-CA"/>
        </w:rPr>
      </w:pPr>
      <w:r w:rsidRPr="00D7714C">
        <w:rPr>
          <w:rFonts w:asciiTheme="majorHAnsi" w:hAnsiTheme="majorHAnsi"/>
          <w:color w:val="00B0F0"/>
          <w:sz w:val="24"/>
          <w:szCs w:val="24"/>
          <w:lang w:val="en-CA"/>
        </w:rPr>
        <w:t xml:space="preserve">                    ‘W’ – ‘Y’ (service transfer diagnosis code type)</w:t>
      </w:r>
    </w:p>
    <w:p w:rsidR="005A1115" w:rsidRPr="00F56FA8" w:rsidRDefault="005A1115" w:rsidP="00F56FA8">
      <w:pPr>
        <w:spacing w:after="0" w:line="240" w:lineRule="auto"/>
        <w:rPr>
          <w:rFonts w:asciiTheme="majorHAnsi" w:hAnsiTheme="majorHAnsi"/>
          <w:sz w:val="24"/>
          <w:szCs w:val="24"/>
          <w:lang w:val="en-CA" w:bidi="ar-SA"/>
        </w:rPr>
      </w:pPr>
    </w:p>
    <w:p w:rsidR="005A1115" w:rsidRPr="006417CC" w:rsidRDefault="005A1115" w:rsidP="00EB0E42">
      <w:pPr>
        <w:pStyle w:val="ListParagraph"/>
        <w:numPr>
          <w:ilvl w:val="0"/>
          <w:numId w:val="1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Date of death (from any cause)</w:t>
      </w:r>
    </w:p>
    <w:p w:rsidR="005A1115" w:rsidRPr="006417CC" w:rsidRDefault="005A1115" w:rsidP="00EB0E42">
      <w:pPr>
        <w:pStyle w:val="ListParagraph"/>
        <w:spacing w:after="0" w:line="240" w:lineRule="auto"/>
        <w:rPr>
          <w:rFonts w:asciiTheme="majorHAnsi" w:hAnsiTheme="majorHAnsi"/>
          <w:sz w:val="24"/>
          <w:szCs w:val="24"/>
          <w:lang w:val="en-CA"/>
        </w:rPr>
      </w:pPr>
    </w:p>
    <w:p w:rsidR="005A1115" w:rsidRPr="006417CC" w:rsidRDefault="005A1115" w:rsidP="00EB0E42">
      <w:pPr>
        <w:pStyle w:val="ListParagraph"/>
        <w:numPr>
          <w:ilvl w:val="0"/>
          <w:numId w:val="1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emigration from your province</w:t>
      </w:r>
    </w:p>
    <w:p w:rsidR="005A1115" w:rsidRPr="006417CC" w:rsidRDefault="005A1115" w:rsidP="00EB0E42">
      <w:pPr>
        <w:pStyle w:val="ListParagraph"/>
        <w:spacing w:after="0" w:line="240" w:lineRule="auto"/>
        <w:ind w:left="644"/>
        <w:rPr>
          <w:rFonts w:asciiTheme="majorHAnsi" w:hAnsiTheme="majorHAnsi"/>
          <w:sz w:val="24"/>
          <w:szCs w:val="24"/>
          <w:lang w:val="en-CA" w:bidi="ar-SA"/>
        </w:rPr>
      </w:pPr>
    </w:p>
    <w:p w:rsidR="005A1115" w:rsidRDefault="005A1115" w:rsidP="00EB0E42">
      <w:pPr>
        <w:pStyle w:val="ListParagraph"/>
        <w:numPr>
          <w:ilvl w:val="0"/>
          <w:numId w:val="1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first loss of continuous health plan or drug plan enrolment (or date no longer registered in the general practice for CPRD</w:t>
      </w:r>
      <w:r w:rsidR="00327EB2" w:rsidRPr="006417CC">
        <w:rPr>
          <w:rFonts w:asciiTheme="majorHAnsi" w:hAnsiTheme="majorHAnsi"/>
          <w:sz w:val="24"/>
          <w:szCs w:val="24"/>
          <w:lang w:val="en-CA"/>
        </w:rPr>
        <w:t xml:space="preserve"> or HES linkable</w:t>
      </w:r>
      <w:r w:rsidRPr="006417CC">
        <w:rPr>
          <w:rFonts w:asciiTheme="majorHAnsi" w:hAnsiTheme="majorHAnsi"/>
          <w:sz w:val="24"/>
          <w:szCs w:val="24"/>
          <w:lang w:val="en-CA"/>
        </w:rPr>
        <w:t>)</w:t>
      </w:r>
    </w:p>
    <w:p w:rsidR="002E6F67" w:rsidRPr="006417CC" w:rsidRDefault="002E6F67" w:rsidP="002E6F67">
      <w:pPr>
        <w:pStyle w:val="ListParagraph"/>
        <w:spacing w:after="0" w:line="240" w:lineRule="auto"/>
        <w:ind w:left="644"/>
        <w:rPr>
          <w:rFonts w:asciiTheme="majorHAnsi" w:hAnsiTheme="majorHAnsi"/>
          <w:sz w:val="24"/>
          <w:szCs w:val="24"/>
          <w:lang w:val="en-CA" w:bidi="ar-SA"/>
        </w:rPr>
      </w:pPr>
    </w:p>
    <w:p w:rsidR="00A36D5A" w:rsidRPr="006417CC" w:rsidRDefault="00A36D5A" w:rsidP="00EB0E42">
      <w:pPr>
        <w:pStyle w:val="ListParagraph"/>
        <w:numPr>
          <w:ilvl w:val="0"/>
          <w:numId w:val="1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Entry into a long-term care facility </w:t>
      </w:r>
    </w:p>
    <w:p w:rsidR="00A36D5A" w:rsidRPr="006417CC" w:rsidRDefault="00A36D5A" w:rsidP="00EB0E42">
      <w:pPr>
        <w:pStyle w:val="ListParagraph"/>
        <w:spacing w:after="0" w:line="240" w:lineRule="auto"/>
        <w:rPr>
          <w:rFonts w:asciiTheme="majorHAnsi" w:hAnsiTheme="majorHAnsi"/>
          <w:sz w:val="24"/>
          <w:szCs w:val="24"/>
          <w:lang w:val="en-CA" w:bidi="ar-SA"/>
        </w:rPr>
      </w:pPr>
    </w:p>
    <w:p w:rsidR="00A36D5A" w:rsidRDefault="00066942" w:rsidP="00EB0E42">
      <w:pPr>
        <w:pStyle w:val="ListParagraph"/>
        <w:numPr>
          <w:ilvl w:val="0"/>
          <w:numId w:val="1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End of the study period (</w:t>
      </w:r>
      <w:r w:rsidRPr="006417CC">
        <w:rPr>
          <w:rFonts w:asciiTheme="majorHAnsi" w:hAnsiTheme="majorHAnsi"/>
          <w:sz w:val="24"/>
          <w:szCs w:val="24"/>
          <w:lang w:val="en-CA"/>
        </w:rPr>
        <w:t xml:space="preserve">June 30, 2014, </w:t>
      </w:r>
      <w:r w:rsidRPr="00D7714C">
        <w:rPr>
          <w:rFonts w:asciiTheme="majorHAnsi" w:hAnsiTheme="majorHAnsi"/>
          <w:color w:val="00B0F0"/>
          <w:sz w:val="24"/>
          <w:szCs w:val="24"/>
          <w:lang w:val="en-CA"/>
        </w:rPr>
        <w:t>or the last date of data availability at each site</w:t>
      </w:r>
      <w:r w:rsidRPr="006417CC">
        <w:rPr>
          <w:rFonts w:asciiTheme="majorHAnsi" w:hAnsiTheme="majorHAnsi"/>
          <w:sz w:val="24"/>
          <w:szCs w:val="24"/>
          <w:lang w:val="en-CA"/>
        </w:rPr>
        <w:t>)</w:t>
      </w:r>
    </w:p>
    <w:p w:rsidR="00E4066C" w:rsidRPr="00E4066C" w:rsidRDefault="00E4066C" w:rsidP="00E4066C">
      <w:pPr>
        <w:pStyle w:val="ListParagraph"/>
        <w:spacing w:after="0"/>
        <w:rPr>
          <w:rFonts w:asciiTheme="majorHAnsi" w:hAnsiTheme="majorHAnsi"/>
          <w:sz w:val="24"/>
          <w:szCs w:val="24"/>
          <w:lang w:val="en-CA" w:bidi="ar-SA"/>
        </w:rPr>
      </w:pPr>
    </w:p>
    <w:p w:rsidR="00186DCD" w:rsidRPr="00830DC3" w:rsidRDefault="00E4066C" w:rsidP="00EB0E42">
      <w:pPr>
        <w:pStyle w:val="ListParagraph"/>
        <w:numPr>
          <w:ilvl w:val="0"/>
          <w:numId w:val="11"/>
        </w:numPr>
        <w:spacing w:after="0" w:line="240" w:lineRule="auto"/>
        <w:rPr>
          <w:rFonts w:asciiTheme="majorHAnsi" w:hAnsiTheme="majorHAnsi"/>
          <w:color w:val="00B0F0"/>
          <w:sz w:val="24"/>
          <w:szCs w:val="24"/>
          <w:lang w:val="en-CA" w:bidi="ar-SA"/>
        </w:rPr>
      </w:pPr>
      <w:r w:rsidRPr="00830DC3">
        <w:rPr>
          <w:rFonts w:asciiTheme="majorHAnsi" w:hAnsiTheme="majorHAnsi"/>
          <w:color w:val="00B0F0"/>
          <w:sz w:val="24"/>
          <w:szCs w:val="24"/>
          <w:lang w:val="en-CA" w:bidi="ar-SA"/>
        </w:rPr>
        <w:t xml:space="preserve">Date of a new diagnosis of HIV </w:t>
      </w:r>
      <w:r w:rsidR="00186DCD" w:rsidRPr="00830DC3">
        <w:rPr>
          <w:rFonts w:asciiTheme="majorHAnsi" w:hAnsiTheme="majorHAnsi"/>
          <w:color w:val="00B0F0"/>
          <w:sz w:val="24"/>
          <w:szCs w:val="24"/>
          <w:lang w:val="en-CA"/>
        </w:rPr>
        <w:t xml:space="preserve">(ICD 9 code 042; ICD 10 code </w:t>
      </w:r>
      <w:r w:rsidR="00934CDE" w:rsidRPr="00830DC3">
        <w:rPr>
          <w:rFonts w:asciiTheme="majorHAnsi" w:hAnsiTheme="majorHAnsi"/>
          <w:color w:val="00B0F0"/>
          <w:sz w:val="24"/>
          <w:szCs w:val="24"/>
          <w:lang w:val="en-CA"/>
        </w:rPr>
        <w:t>B20.x-B24.x</w:t>
      </w:r>
      <w:r w:rsidR="00186DCD" w:rsidRPr="00830DC3">
        <w:rPr>
          <w:rFonts w:asciiTheme="majorHAnsi" w:hAnsiTheme="majorHAnsi"/>
          <w:color w:val="00B0F0"/>
          <w:sz w:val="24"/>
          <w:szCs w:val="24"/>
          <w:lang w:val="en-CA"/>
        </w:rPr>
        <w:t xml:space="preserve">) </w:t>
      </w:r>
    </w:p>
    <w:p w:rsidR="00C91F8F" w:rsidRPr="00830DC3" w:rsidRDefault="00C91F8F" w:rsidP="00C91F8F">
      <w:pPr>
        <w:pStyle w:val="ListParagraph"/>
        <w:spacing w:after="0" w:line="240" w:lineRule="auto"/>
        <w:ind w:left="644"/>
        <w:rPr>
          <w:rFonts w:asciiTheme="majorHAnsi" w:hAnsiTheme="majorHAnsi"/>
          <w:color w:val="00B0F0"/>
          <w:sz w:val="24"/>
          <w:szCs w:val="24"/>
          <w:lang w:val="en-CA" w:bidi="ar-SA"/>
        </w:rPr>
      </w:pPr>
    </w:p>
    <w:p w:rsidR="00186DCD" w:rsidRPr="00830DC3" w:rsidRDefault="00186DCD" w:rsidP="00186DCD">
      <w:pPr>
        <w:pStyle w:val="ListParagraph"/>
        <w:numPr>
          <w:ilvl w:val="0"/>
          <w:numId w:val="11"/>
        </w:numPr>
        <w:spacing w:after="0" w:line="240" w:lineRule="auto"/>
        <w:rPr>
          <w:rFonts w:asciiTheme="majorHAnsi" w:hAnsiTheme="majorHAnsi"/>
          <w:color w:val="00B0F0"/>
          <w:sz w:val="24"/>
          <w:szCs w:val="24"/>
          <w:lang w:val="en-CA" w:bidi="ar-SA"/>
        </w:rPr>
      </w:pPr>
      <w:r w:rsidRPr="00830DC3">
        <w:rPr>
          <w:rFonts w:asciiTheme="majorHAnsi" w:hAnsiTheme="majorHAnsi"/>
          <w:color w:val="00B0F0"/>
          <w:sz w:val="24"/>
          <w:szCs w:val="24"/>
          <w:lang w:val="en-CA" w:bidi="ar-SA"/>
        </w:rPr>
        <w:t>Date of a new p</w:t>
      </w:r>
      <w:r w:rsidR="00E4066C" w:rsidRPr="00830DC3">
        <w:rPr>
          <w:rFonts w:asciiTheme="majorHAnsi" w:hAnsiTheme="majorHAnsi"/>
          <w:color w:val="00B0F0"/>
          <w:sz w:val="24"/>
          <w:szCs w:val="24"/>
          <w:lang w:val="en-CA" w:bidi="ar-SA"/>
        </w:rPr>
        <w:t>rescription for HAART</w:t>
      </w:r>
      <w:r w:rsidRPr="00830DC3">
        <w:rPr>
          <w:rFonts w:asciiTheme="majorHAnsi" w:hAnsiTheme="majorHAnsi"/>
          <w:color w:val="00B0F0"/>
          <w:sz w:val="24"/>
          <w:szCs w:val="24"/>
          <w:lang w:val="en-CA" w:bidi="ar-SA"/>
        </w:rPr>
        <w:t xml:space="preserve"> </w:t>
      </w:r>
      <w:r w:rsidR="0078571E" w:rsidRPr="00830DC3">
        <w:rPr>
          <w:rFonts w:asciiTheme="majorHAnsi" w:hAnsiTheme="majorHAnsi"/>
          <w:color w:val="00B0F0"/>
          <w:sz w:val="24"/>
          <w:szCs w:val="24"/>
          <w:lang w:val="en-CA"/>
        </w:rPr>
        <w:t>(ATC codes J05AE03, J05AF01, J05AF04, J05AF05, J05AF06, J05AF07, J05AF09, J05AG01, J05AG03, J05AG05, J05AR01-J05AR11, J05AX11)</w:t>
      </w:r>
    </w:p>
    <w:p w:rsidR="00E57699" w:rsidRDefault="00E57699" w:rsidP="00E57699">
      <w:pPr>
        <w:spacing w:after="0" w:line="240" w:lineRule="auto"/>
        <w:rPr>
          <w:rFonts w:asciiTheme="majorHAnsi" w:hAnsiTheme="majorHAnsi"/>
          <w:b/>
          <w:color w:val="00B0F0"/>
          <w:sz w:val="24"/>
          <w:szCs w:val="24"/>
          <w:u w:val="single"/>
          <w:lang w:val="en-CA"/>
        </w:rPr>
      </w:pPr>
    </w:p>
    <w:p w:rsidR="00E57699" w:rsidRPr="00E57699" w:rsidRDefault="00E57699" w:rsidP="00E57699">
      <w:pPr>
        <w:spacing w:after="0" w:line="240" w:lineRule="auto"/>
        <w:rPr>
          <w:rFonts w:asciiTheme="majorHAnsi" w:hAnsiTheme="majorHAnsi"/>
          <w:color w:val="00B0F0"/>
          <w:sz w:val="24"/>
          <w:szCs w:val="24"/>
          <w:lang w:val="en-CA"/>
        </w:rPr>
      </w:pPr>
      <w:r w:rsidRPr="00E57699">
        <w:rPr>
          <w:rFonts w:asciiTheme="majorHAnsi" w:hAnsiTheme="majorHAnsi"/>
          <w:b/>
          <w:color w:val="00B0F0"/>
          <w:sz w:val="24"/>
          <w:szCs w:val="24"/>
          <w:u w:val="single"/>
          <w:lang w:val="en-CA"/>
        </w:rPr>
        <w:lastRenderedPageBreak/>
        <w:t>Note:</w:t>
      </w:r>
      <w:r w:rsidRPr="00E57699">
        <w:rPr>
          <w:rFonts w:asciiTheme="majorHAnsi" w:hAnsiTheme="majorHAnsi"/>
          <w:color w:val="00B0F0"/>
          <w:sz w:val="24"/>
          <w:szCs w:val="24"/>
          <w:lang w:val="en-CA"/>
        </w:rPr>
        <w:t xml:space="preserve"> The minimum duration of follow-up for all patients is 1 day.  </w:t>
      </w:r>
      <w:r>
        <w:rPr>
          <w:rFonts w:asciiTheme="majorHAnsi" w:hAnsiTheme="majorHAnsi"/>
          <w:color w:val="00B0F0"/>
          <w:sz w:val="24"/>
          <w:szCs w:val="24"/>
          <w:lang w:val="en-CA"/>
        </w:rPr>
        <w:t>Consequently, when calculating follow-up time</w:t>
      </w:r>
      <w:r w:rsidR="009F5926">
        <w:rPr>
          <w:rFonts w:asciiTheme="majorHAnsi" w:hAnsiTheme="majorHAnsi"/>
          <w:color w:val="00B0F0"/>
          <w:sz w:val="24"/>
          <w:szCs w:val="24"/>
          <w:lang w:val="en-CA"/>
        </w:rPr>
        <w:t xml:space="preserve"> for the acute pancreatitis analysis</w:t>
      </w:r>
      <w:r>
        <w:rPr>
          <w:rFonts w:asciiTheme="majorHAnsi" w:hAnsiTheme="majorHAnsi"/>
          <w:color w:val="00B0F0"/>
          <w:sz w:val="24"/>
          <w:szCs w:val="24"/>
          <w:lang w:val="en-CA"/>
        </w:rPr>
        <w:t xml:space="preserve">, use </w:t>
      </w:r>
      <w:r w:rsidR="00F5513C">
        <w:rPr>
          <w:rFonts w:asciiTheme="majorHAnsi" w:hAnsiTheme="majorHAnsi"/>
          <w:color w:val="00B0F0"/>
          <w:sz w:val="24"/>
          <w:szCs w:val="24"/>
          <w:lang w:val="en-CA"/>
        </w:rPr>
        <w:t>(</w:t>
      </w:r>
      <w:r>
        <w:rPr>
          <w:rFonts w:asciiTheme="majorHAnsi" w:hAnsiTheme="majorHAnsi"/>
          <w:color w:val="00B0F0"/>
          <w:sz w:val="24"/>
          <w:szCs w:val="24"/>
          <w:lang w:val="en-CA"/>
        </w:rPr>
        <w:t xml:space="preserve">(Cohort exit date) – (Cohort entry date) + 1).  </w:t>
      </w:r>
    </w:p>
    <w:p w:rsidR="0093439F" w:rsidRDefault="0093439F" w:rsidP="00186DCD">
      <w:pPr>
        <w:pStyle w:val="ListParagraph"/>
        <w:spacing w:after="0" w:line="240" w:lineRule="auto"/>
        <w:ind w:left="644"/>
        <w:rPr>
          <w:rFonts w:asciiTheme="majorHAnsi" w:hAnsiTheme="majorHAnsi"/>
          <w:sz w:val="24"/>
          <w:szCs w:val="24"/>
          <w:lang w:val="en-CA" w:bidi="ar-SA"/>
        </w:rPr>
      </w:pPr>
    </w:p>
    <w:p w:rsidR="00467FC2" w:rsidRPr="00CB64FF" w:rsidRDefault="009C76BF" w:rsidP="001B74AD">
      <w:pPr>
        <w:pStyle w:val="ListParagraph"/>
        <w:numPr>
          <w:ilvl w:val="0"/>
          <w:numId w:val="9"/>
        </w:numPr>
        <w:spacing w:after="0" w:line="240" w:lineRule="auto"/>
        <w:ind w:left="284" w:hanging="284"/>
        <w:rPr>
          <w:rFonts w:ascii="Cambria" w:hAnsi="Cambria"/>
          <w:b/>
          <w:sz w:val="24"/>
          <w:szCs w:val="24"/>
          <w:lang w:val="en-CA"/>
        </w:rPr>
      </w:pPr>
      <w:r w:rsidRPr="006417CC">
        <w:rPr>
          <w:rFonts w:ascii="Cambria" w:hAnsi="Cambria"/>
          <w:b/>
          <w:sz w:val="24"/>
          <w:szCs w:val="24"/>
          <w:lang w:val="en-CA"/>
        </w:rPr>
        <w:t xml:space="preserve"> </w:t>
      </w:r>
      <w:r w:rsidR="005722B7" w:rsidRPr="00CB64FF">
        <w:rPr>
          <w:rFonts w:ascii="Cambria" w:hAnsi="Cambria"/>
          <w:b/>
          <w:sz w:val="24"/>
          <w:szCs w:val="24"/>
          <w:lang w:val="en-CA"/>
        </w:rPr>
        <w:t>Rate of the outcome in study cohort</w:t>
      </w:r>
    </w:p>
    <w:p w:rsidR="00467FC2" w:rsidRPr="00103508" w:rsidRDefault="00467FC2" w:rsidP="00CB64FF">
      <w:pPr>
        <w:spacing w:after="0" w:line="240" w:lineRule="auto"/>
        <w:rPr>
          <w:rFonts w:ascii="Cambria" w:hAnsi="Cambria"/>
          <w:b/>
          <w:sz w:val="24"/>
          <w:szCs w:val="24"/>
          <w:highlight w:val="yellow"/>
          <w:lang w:val="en-CA"/>
        </w:rPr>
      </w:pPr>
    </w:p>
    <w:p w:rsidR="00CB64FF" w:rsidRPr="00A92320" w:rsidRDefault="00CB64FF" w:rsidP="00CB64FF">
      <w:pPr>
        <w:spacing w:after="0" w:line="240" w:lineRule="auto"/>
        <w:rPr>
          <w:rFonts w:asciiTheme="majorHAnsi" w:hAnsiTheme="majorHAnsi"/>
          <w:b/>
          <w:color w:val="C00000"/>
          <w:sz w:val="24"/>
          <w:szCs w:val="24"/>
          <w:lang w:val="en-CA" w:bidi="ar-SA"/>
        </w:rPr>
      </w:pPr>
      <w:r w:rsidRPr="00A92320">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A92320">
        <w:rPr>
          <w:rFonts w:asciiTheme="majorHAnsi" w:hAnsiTheme="majorHAnsi"/>
          <w:b/>
          <w:color w:val="C00000"/>
          <w:sz w:val="24"/>
          <w:szCs w:val="24"/>
          <w:lang w:val="en-CA" w:bidi="ar-SA"/>
        </w:rPr>
        <w:t xml:space="preserve">: </w:t>
      </w:r>
    </w:p>
    <w:p w:rsidR="00CB64FF" w:rsidRPr="00A92320" w:rsidRDefault="00CB64FF" w:rsidP="00CB64FF">
      <w:pPr>
        <w:spacing w:after="0" w:line="240" w:lineRule="auto"/>
        <w:rPr>
          <w:rFonts w:ascii="Cambria" w:hAnsi="Cambria"/>
          <w:b/>
          <w:color w:val="C00000"/>
          <w:sz w:val="24"/>
          <w:szCs w:val="24"/>
          <w:highlight w:val="yellow"/>
          <w:lang w:val="en-CA"/>
        </w:rPr>
      </w:pPr>
    </w:p>
    <w:p w:rsidR="00CB64FF" w:rsidRPr="00A92320" w:rsidRDefault="00CB64FF" w:rsidP="00CB64FF">
      <w:pPr>
        <w:pStyle w:val="ListParagraph"/>
        <w:numPr>
          <w:ilvl w:val="0"/>
          <w:numId w:val="35"/>
        </w:numPr>
        <w:spacing w:after="0" w:line="240" w:lineRule="auto"/>
        <w:jc w:val="left"/>
        <w:rPr>
          <w:rFonts w:ascii="Cambria" w:hAnsi="Cambria"/>
          <w:color w:val="C00000"/>
          <w:sz w:val="24"/>
          <w:szCs w:val="24"/>
          <w:lang w:val="en-CA"/>
        </w:rPr>
      </w:pPr>
      <w:r w:rsidRPr="00A92320">
        <w:rPr>
          <w:rFonts w:ascii="Cambria" w:hAnsi="Cambria"/>
          <w:color w:val="C00000"/>
          <w:sz w:val="24"/>
          <w:szCs w:val="24"/>
          <w:lang w:val="en-CA"/>
        </w:rPr>
        <w:t>Acute pancreatitis rate</w:t>
      </w:r>
      <w:r w:rsidR="00E37B67" w:rsidRPr="00A92320">
        <w:rPr>
          <w:rFonts w:ascii="Cambria" w:hAnsi="Cambria"/>
          <w:color w:val="C00000"/>
          <w:sz w:val="24"/>
          <w:szCs w:val="24"/>
          <w:lang w:val="en-CA"/>
        </w:rPr>
        <w:t xml:space="preserve"> </w:t>
      </w:r>
      <w:r w:rsidR="00E37B67" w:rsidRPr="00AF1019">
        <w:rPr>
          <w:rFonts w:ascii="Cambria" w:hAnsi="Cambria"/>
          <w:b/>
          <w:color w:val="00B0F0"/>
          <w:sz w:val="24"/>
          <w:szCs w:val="24"/>
          <w:lang w:val="en-CA"/>
        </w:rPr>
        <w:t xml:space="preserve">(Tables </w:t>
      </w:r>
      <w:r w:rsidR="003537F9" w:rsidRPr="00AF1019">
        <w:rPr>
          <w:rFonts w:ascii="Cambria" w:hAnsi="Cambria"/>
          <w:b/>
          <w:color w:val="00B0F0"/>
          <w:sz w:val="24"/>
          <w:szCs w:val="24"/>
          <w:lang w:val="en-CA"/>
        </w:rPr>
        <w:t>5</w:t>
      </w:r>
      <w:r w:rsidR="00E37B67" w:rsidRPr="00AF1019">
        <w:rPr>
          <w:rFonts w:ascii="Cambria" w:hAnsi="Cambria"/>
          <w:b/>
          <w:color w:val="00B0F0"/>
          <w:sz w:val="24"/>
          <w:szCs w:val="24"/>
          <w:lang w:val="en-CA"/>
        </w:rPr>
        <w:t xml:space="preserve"> and </w:t>
      </w:r>
      <w:r w:rsidR="003537F9" w:rsidRPr="00AF1019">
        <w:rPr>
          <w:rFonts w:ascii="Cambria" w:hAnsi="Cambria"/>
          <w:b/>
          <w:color w:val="00B0F0"/>
          <w:sz w:val="24"/>
          <w:szCs w:val="24"/>
          <w:lang w:val="en-CA"/>
        </w:rPr>
        <w:t>6</w:t>
      </w:r>
      <w:r w:rsidR="00E37B67" w:rsidRPr="00AF1019">
        <w:rPr>
          <w:rFonts w:ascii="Cambria" w:hAnsi="Cambria"/>
          <w:b/>
          <w:color w:val="00B0F0"/>
          <w:sz w:val="24"/>
          <w:szCs w:val="24"/>
          <w:lang w:val="en-CA"/>
        </w:rPr>
        <w:t>)</w:t>
      </w:r>
    </w:p>
    <w:p w:rsidR="00CC41A5" w:rsidRPr="00A92320" w:rsidRDefault="00CC41A5" w:rsidP="00CC41A5">
      <w:pPr>
        <w:spacing w:after="0" w:line="240" w:lineRule="auto"/>
        <w:jc w:val="left"/>
        <w:rPr>
          <w:rFonts w:ascii="Cambria" w:hAnsi="Cambria"/>
          <w:color w:val="C00000"/>
          <w:sz w:val="24"/>
          <w:szCs w:val="24"/>
          <w:lang w:val="en-CA"/>
        </w:rPr>
      </w:pPr>
    </w:p>
    <w:p w:rsidR="00CC41A5" w:rsidRPr="00CC41A5" w:rsidRDefault="00CC41A5" w:rsidP="009F5926">
      <w:pPr>
        <w:pStyle w:val="ListParagraph"/>
        <w:numPr>
          <w:ilvl w:val="1"/>
          <w:numId w:val="34"/>
        </w:numPr>
        <w:spacing w:after="0" w:line="240" w:lineRule="auto"/>
        <w:rPr>
          <w:rFonts w:ascii="Cambria" w:hAnsi="Cambria"/>
          <w:sz w:val="24"/>
          <w:szCs w:val="24"/>
          <w:lang w:val="en-CA"/>
        </w:rPr>
        <w:sectPr w:rsidR="00CC41A5" w:rsidRPr="00CC41A5" w:rsidSect="00467FC2">
          <w:pgSz w:w="12240" w:h="15840"/>
          <w:pgMar w:top="1440" w:right="1440" w:bottom="1440" w:left="1440" w:header="708" w:footer="708" w:gutter="0"/>
          <w:cols w:space="708"/>
          <w:docGrid w:linePitch="360"/>
        </w:sectPr>
      </w:pPr>
      <w:r w:rsidRPr="00FA72EB">
        <w:rPr>
          <w:rFonts w:asciiTheme="majorHAnsi" w:hAnsiTheme="majorHAnsi"/>
          <w:color w:val="C00000"/>
          <w:sz w:val="24"/>
          <w:szCs w:val="24"/>
          <w:lang w:val="en-CA" w:bidi="ar-SA"/>
        </w:rPr>
        <w:t xml:space="preserve">If you choose, a program template (incretins_template_tables4_and_5.sas)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w:t>
      </w:r>
    </w:p>
    <w:p w:rsidR="009C76BF" w:rsidRPr="006417CC" w:rsidRDefault="009C76BF" w:rsidP="009C76BF">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1" w:name="_Toc402955323"/>
      <w:r w:rsidRPr="006417CC">
        <w:rPr>
          <w:rFonts w:asciiTheme="majorHAnsi" w:eastAsia="Calibri" w:hAnsiTheme="majorHAnsi"/>
          <w:noProof/>
          <w:color w:val="003063"/>
          <w:sz w:val="36"/>
          <w:szCs w:val="22"/>
          <w:u w:val="none"/>
          <w:lang w:val="en-CA" w:bidi="ar-SA"/>
        </w:rPr>
        <w:lastRenderedPageBreak/>
        <w:t>Baseline c</w:t>
      </w:r>
      <w:r w:rsidR="005722B7" w:rsidRPr="006417CC">
        <w:rPr>
          <w:rFonts w:asciiTheme="majorHAnsi" w:eastAsia="Calibri" w:hAnsiTheme="majorHAnsi"/>
          <w:noProof/>
          <w:color w:val="003063"/>
          <w:sz w:val="36"/>
          <w:szCs w:val="22"/>
          <w:u w:val="none"/>
          <w:lang w:val="en-CA" w:bidi="ar-SA"/>
        </w:rPr>
        <w:t>ovariates for acute pancreatitis</w:t>
      </w:r>
      <w:bookmarkEnd w:id="11"/>
    </w:p>
    <w:p w:rsidR="009C76BF" w:rsidRDefault="009C76BF" w:rsidP="00510B5A">
      <w:pPr>
        <w:pStyle w:val="ListParagraph"/>
        <w:numPr>
          <w:ilvl w:val="0"/>
          <w:numId w:val="18"/>
        </w:numPr>
        <w:spacing w:after="0"/>
        <w:ind w:left="284" w:hanging="284"/>
        <w:rPr>
          <w:rFonts w:asciiTheme="majorHAnsi" w:hAnsiTheme="majorHAnsi"/>
          <w:b/>
          <w:sz w:val="24"/>
          <w:szCs w:val="24"/>
          <w:lang w:val="en-CA" w:bidi="ar-SA"/>
        </w:rPr>
      </w:pPr>
      <w:r w:rsidRPr="006417CC">
        <w:rPr>
          <w:rFonts w:asciiTheme="majorHAnsi" w:hAnsiTheme="majorHAnsi"/>
          <w:b/>
          <w:sz w:val="24"/>
          <w:szCs w:val="24"/>
          <w:lang w:val="en-CA" w:bidi="ar-SA"/>
        </w:rPr>
        <w:t>Table of the baseline covariates</w:t>
      </w:r>
    </w:p>
    <w:p w:rsidR="005D3FCD" w:rsidRDefault="005D3FCD" w:rsidP="005D3FCD">
      <w:pPr>
        <w:pStyle w:val="ListParagraph"/>
        <w:spacing w:after="0"/>
        <w:ind w:left="0"/>
        <w:rPr>
          <w:rFonts w:asciiTheme="majorHAnsi" w:hAnsiTheme="majorHAnsi"/>
          <w:b/>
          <w:sz w:val="24"/>
          <w:szCs w:val="24"/>
          <w:lang w:val="en-CA" w:bidi="ar-SA"/>
        </w:rPr>
      </w:pPr>
    </w:p>
    <w:p w:rsidR="007C6B68" w:rsidRDefault="007C6B68" w:rsidP="00676B28">
      <w:pPr>
        <w:pStyle w:val="ListParagraph"/>
        <w:spacing w:after="0" w:line="240" w:lineRule="auto"/>
        <w:ind w:left="0"/>
        <w:rPr>
          <w:rFonts w:asciiTheme="majorHAnsi" w:hAnsiTheme="majorHAnsi"/>
          <w:sz w:val="24"/>
          <w:szCs w:val="24"/>
          <w:lang w:val="en-CA" w:bidi="ar-SA"/>
        </w:rPr>
      </w:pPr>
      <w:r w:rsidRPr="007C6B68">
        <w:rPr>
          <w:rFonts w:asciiTheme="majorHAnsi" w:hAnsiTheme="majorHAnsi"/>
          <w:b/>
          <w:sz w:val="24"/>
          <w:szCs w:val="24"/>
          <w:u w:val="single"/>
          <w:lang w:val="en-CA" w:bidi="ar-SA"/>
        </w:rPr>
        <w:t>Note</w:t>
      </w:r>
      <w:r>
        <w:rPr>
          <w:rFonts w:asciiTheme="majorHAnsi" w:hAnsiTheme="majorHAnsi"/>
          <w:b/>
          <w:sz w:val="24"/>
          <w:szCs w:val="24"/>
          <w:lang w:val="en-CA" w:bidi="ar-SA"/>
        </w:rPr>
        <w:t xml:space="preserve">: </w:t>
      </w:r>
      <w:r>
        <w:rPr>
          <w:rFonts w:asciiTheme="majorHAnsi" w:hAnsiTheme="majorHAnsi"/>
          <w:sz w:val="24"/>
          <w:szCs w:val="24"/>
          <w:lang w:val="en-CA" w:bidi="ar-SA"/>
        </w:rPr>
        <w:t>Please use all data sources at your disposal to define the covariates below; these include physician and hospitalization data sources.</w:t>
      </w:r>
    </w:p>
    <w:p w:rsidR="00676B28" w:rsidRPr="007C6B68" w:rsidRDefault="00676B28" w:rsidP="00676B28">
      <w:pPr>
        <w:pStyle w:val="ListParagraph"/>
        <w:spacing w:after="0" w:line="240" w:lineRule="auto"/>
        <w:ind w:left="0"/>
        <w:rPr>
          <w:rFonts w:asciiTheme="majorHAnsi" w:hAnsiTheme="majorHAnsi"/>
          <w:sz w:val="24"/>
          <w:szCs w:val="24"/>
          <w:lang w:val="en-CA" w:bidi="ar-SA"/>
        </w:rPr>
      </w:pPr>
    </w:p>
    <w:p w:rsidR="005D3FCD" w:rsidRDefault="005D3FCD" w:rsidP="00676B28">
      <w:pPr>
        <w:pStyle w:val="ListParagraph"/>
        <w:spacing w:after="0" w:line="240" w:lineRule="auto"/>
        <w:ind w:left="0"/>
        <w:rPr>
          <w:rFonts w:asciiTheme="majorHAnsi" w:hAnsiTheme="majorHAnsi"/>
          <w:sz w:val="24"/>
          <w:szCs w:val="24"/>
          <w:lang w:val="en-CA" w:bidi="ar-SA"/>
        </w:rPr>
      </w:pPr>
      <w:r w:rsidRPr="005D3FCD">
        <w:rPr>
          <w:rFonts w:asciiTheme="majorHAnsi" w:hAnsiTheme="majorHAnsi"/>
          <w:b/>
          <w:sz w:val="24"/>
          <w:szCs w:val="24"/>
          <w:u w:val="single"/>
          <w:lang w:val="en-CA" w:bidi="ar-SA"/>
        </w:rPr>
        <w:t>Note</w:t>
      </w:r>
      <w:r>
        <w:rPr>
          <w:rFonts w:asciiTheme="majorHAnsi" w:hAnsiTheme="majorHAnsi"/>
          <w:b/>
          <w:sz w:val="24"/>
          <w:szCs w:val="24"/>
          <w:lang w:val="en-CA" w:bidi="ar-SA"/>
        </w:rPr>
        <w:t xml:space="preserve">: </w:t>
      </w:r>
      <w:r w:rsidRPr="005D3FCD">
        <w:rPr>
          <w:rFonts w:asciiTheme="majorHAnsi" w:hAnsiTheme="majorHAnsi"/>
          <w:sz w:val="24"/>
          <w:szCs w:val="24"/>
          <w:lang w:val="en-CA" w:bidi="ar-SA"/>
        </w:rPr>
        <w:t xml:space="preserve">ICD-9 codes </w:t>
      </w:r>
      <w:r w:rsidR="00995F57" w:rsidRPr="00995F57">
        <w:rPr>
          <w:rFonts w:asciiTheme="majorHAnsi" w:hAnsiTheme="majorHAnsi"/>
          <w:b/>
          <w:sz w:val="24"/>
          <w:szCs w:val="24"/>
          <w:lang w:val="en-CA" w:bidi="ar-SA"/>
        </w:rPr>
        <w:t>bolded</w:t>
      </w:r>
      <w:r w:rsidR="00995F57">
        <w:rPr>
          <w:rFonts w:asciiTheme="majorHAnsi" w:hAnsiTheme="majorHAnsi"/>
          <w:sz w:val="24"/>
          <w:szCs w:val="24"/>
          <w:lang w:val="en-CA" w:bidi="ar-SA"/>
        </w:rPr>
        <w:t xml:space="preserve"> </w:t>
      </w:r>
      <w:r w:rsidRPr="005D3FCD">
        <w:rPr>
          <w:rFonts w:asciiTheme="majorHAnsi" w:hAnsiTheme="majorHAnsi"/>
          <w:sz w:val="24"/>
          <w:szCs w:val="24"/>
          <w:lang w:val="en-CA" w:bidi="ar-SA"/>
        </w:rPr>
        <w:t xml:space="preserve">with an </w:t>
      </w:r>
      <w:r w:rsidRPr="00995F57">
        <w:rPr>
          <w:rFonts w:asciiTheme="majorHAnsi" w:hAnsiTheme="majorHAnsi"/>
          <w:b/>
          <w:sz w:val="24"/>
          <w:szCs w:val="24"/>
          <w:lang w:val="en-CA" w:bidi="ar-SA"/>
        </w:rPr>
        <w:t>*</w:t>
      </w:r>
      <w:r w:rsidRPr="005D3FCD">
        <w:rPr>
          <w:rFonts w:asciiTheme="majorHAnsi" w:hAnsiTheme="majorHAnsi"/>
          <w:sz w:val="24"/>
          <w:szCs w:val="24"/>
          <w:lang w:val="en-CA" w:bidi="ar-SA"/>
        </w:rPr>
        <w:t xml:space="preserve"> should only be used with data that include at least 4 digits</w:t>
      </w:r>
      <w:r w:rsidR="007C6B68">
        <w:rPr>
          <w:rFonts w:asciiTheme="majorHAnsi" w:hAnsiTheme="majorHAnsi"/>
          <w:sz w:val="24"/>
          <w:szCs w:val="24"/>
          <w:lang w:val="en-CA" w:bidi="ar-SA"/>
        </w:rPr>
        <w:t xml:space="preserve">. If physician billing is only available up to 3 digits, please restrict the covariate definition to hospitalization data (that contain at least </w:t>
      </w:r>
      <w:r w:rsidR="00504EF4">
        <w:rPr>
          <w:rFonts w:asciiTheme="majorHAnsi" w:hAnsiTheme="majorHAnsi"/>
          <w:sz w:val="24"/>
          <w:szCs w:val="24"/>
          <w:lang w:val="en-CA" w:bidi="ar-SA"/>
        </w:rPr>
        <w:t>4 digits)</w:t>
      </w:r>
      <w:r w:rsidR="00064DC4">
        <w:rPr>
          <w:rFonts w:asciiTheme="majorHAnsi" w:hAnsiTheme="majorHAnsi"/>
          <w:sz w:val="24"/>
          <w:szCs w:val="24"/>
          <w:lang w:val="en-CA" w:bidi="ar-SA"/>
        </w:rPr>
        <w:t xml:space="preserve"> for these codes</w:t>
      </w:r>
      <w:r w:rsidR="00504EF4">
        <w:rPr>
          <w:rFonts w:asciiTheme="majorHAnsi" w:hAnsiTheme="majorHAnsi"/>
          <w:sz w:val="24"/>
          <w:szCs w:val="24"/>
          <w:lang w:val="en-CA" w:bidi="ar-SA"/>
        </w:rPr>
        <w:t>.</w:t>
      </w:r>
      <w:r w:rsidR="007C6B68">
        <w:rPr>
          <w:rFonts w:asciiTheme="majorHAnsi" w:hAnsiTheme="majorHAnsi"/>
          <w:sz w:val="24"/>
          <w:szCs w:val="24"/>
          <w:lang w:val="en-CA" w:bidi="ar-SA"/>
        </w:rPr>
        <w:t xml:space="preserve"> </w:t>
      </w:r>
      <w:r w:rsidR="00064DC4">
        <w:rPr>
          <w:rFonts w:asciiTheme="majorHAnsi" w:hAnsiTheme="majorHAnsi"/>
          <w:sz w:val="24"/>
          <w:szCs w:val="24"/>
          <w:lang w:val="en-CA" w:bidi="ar-SA"/>
        </w:rPr>
        <w:t xml:space="preserve"> Three digit data can be used for the other components of such definitions.</w:t>
      </w:r>
    </w:p>
    <w:p w:rsidR="00191AFF" w:rsidRPr="005D3FCD" w:rsidRDefault="00191AFF" w:rsidP="005D3FCD">
      <w:pPr>
        <w:pStyle w:val="ListParagraph"/>
        <w:spacing w:after="0"/>
        <w:ind w:left="0"/>
        <w:rPr>
          <w:rFonts w:asciiTheme="majorHAnsi" w:hAnsiTheme="majorHAnsi"/>
          <w:sz w:val="24"/>
          <w:szCs w:val="24"/>
          <w:lang w:val="en-CA" w:bidi="ar-SA"/>
        </w:rPr>
      </w:pPr>
    </w:p>
    <w:tbl>
      <w:tblPr>
        <w:tblStyle w:val="TableGrid"/>
        <w:tblW w:w="10796" w:type="dxa"/>
        <w:jc w:val="center"/>
        <w:tblLayout w:type="fixed"/>
        <w:tblLook w:val="04A0" w:firstRow="1" w:lastRow="0" w:firstColumn="1" w:lastColumn="0" w:noHBand="0" w:noVBand="1"/>
      </w:tblPr>
      <w:tblGrid>
        <w:gridCol w:w="2192"/>
        <w:gridCol w:w="1464"/>
        <w:gridCol w:w="1279"/>
        <w:gridCol w:w="1272"/>
        <w:gridCol w:w="1843"/>
        <w:gridCol w:w="2746"/>
      </w:tblGrid>
      <w:tr w:rsidR="006E2018" w:rsidRPr="00FD79F2" w:rsidTr="00DD3A3C">
        <w:trPr>
          <w:cantSplit/>
          <w:tblHeader/>
          <w:jc w:val="center"/>
        </w:trPr>
        <w:tc>
          <w:tcPr>
            <w:tcW w:w="2192"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Covariate</w:t>
            </w:r>
          </w:p>
        </w:tc>
        <w:tc>
          <w:tcPr>
            <w:tcW w:w="1464"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ICD-9 code</w:t>
            </w:r>
          </w:p>
        </w:tc>
        <w:tc>
          <w:tcPr>
            <w:tcW w:w="1279"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ICD-10 code</w:t>
            </w:r>
          </w:p>
        </w:tc>
        <w:tc>
          <w:tcPr>
            <w:tcW w:w="1272"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ATC code</w:t>
            </w:r>
          </w:p>
        </w:tc>
        <w:tc>
          <w:tcPr>
            <w:tcW w:w="1843"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Variable coding</w:t>
            </w:r>
          </w:p>
        </w:tc>
        <w:tc>
          <w:tcPr>
            <w:tcW w:w="2746"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Comment</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Age</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154E71" w:rsidRPr="00FD79F2" w:rsidRDefault="00154E71" w:rsidP="00154E71">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154E71" w:rsidRDefault="00154E71" w:rsidP="00154E71">
            <w:pPr>
              <w:spacing w:after="0" w:line="240" w:lineRule="auto"/>
              <w:jc w:val="left"/>
              <w:rPr>
                <w:rFonts w:asciiTheme="majorHAnsi" w:hAnsiTheme="majorHAnsi"/>
                <w:sz w:val="22"/>
                <w:szCs w:val="22"/>
                <w:lang w:val="en-CA"/>
              </w:rPr>
            </w:pPr>
          </w:p>
          <w:p w:rsidR="00154E71" w:rsidRDefault="00154E71" w:rsidP="00154E71">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154E71" w:rsidRPr="00FD79F2" w:rsidRDefault="00154E71" w:rsidP="00154E71">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18-25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26-35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 36-45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 46-55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 56-65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6: 66-75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7: 76+</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at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Calendar year</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2006…</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2014</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at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Duration of treated diabetes (years)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A10</w:t>
            </w:r>
          </w:p>
        </w:tc>
        <w:tc>
          <w:tcPr>
            <w:tcW w:w="1843" w:type="dxa"/>
            <w:vAlign w:val="center"/>
          </w:tcPr>
          <w:p w:rsidR="006E2018" w:rsidRPr="00FD79F2" w:rsidRDefault="00435B13" w:rsidP="00FD79F2">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Continuous</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(Date of cohort entry –date of first non-insulin prescription)/365.25 days</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Sex</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M</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F</w:t>
            </w:r>
          </w:p>
        </w:tc>
        <w:tc>
          <w:tcPr>
            <w:tcW w:w="2746" w:type="dxa"/>
            <w:vAlign w:val="center"/>
          </w:tcPr>
          <w:p w:rsidR="006E2018" w:rsidRPr="00FD79F2" w:rsidRDefault="00435B13" w:rsidP="00FD79F2">
            <w:pPr>
              <w:spacing w:after="0" w:line="240" w:lineRule="auto"/>
              <w:jc w:val="left"/>
              <w:rPr>
                <w:rFonts w:asciiTheme="majorHAnsi" w:hAnsiTheme="majorHAnsi"/>
                <w:sz w:val="22"/>
                <w:szCs w:val="22"/>
                <w:lang w:val="en-CA"/>
              </w:rPr>
            </w:pPr>
            <w:r>
              <w:rPr>
                <w:rFonts w:asciiTheme="majorHAnsi" w:hAnsiTheme="majorHAnsi"/>
                <w:sz w:val="22"/>
                <w:szCs w:val="22"/>
                <w:lang w:val="en-CA"/>
              </w:rPr>
              <w:t>-</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Body mass index (kg/m</w:t>
            </w:r>
            <w:r w:rsidRPr="00FD79F2">
              <w:rPr>
                <w:rFonts w:asciiTheme="majorHAnsi" w:hAnsiTheme="majorHAnsi"/>
                <w:sz w:val="22"/>
                <w:szCs w:val="22"/>
                <w:vertAlign w:val="superscript"/>
                <w:lang w:val="en-CA"/>
              </w:rPr>
              <w:t>2</w:t>
            </w:r>
            <w:r w:rsidRPr="00FD79F2">
              <w:rPr>
                <w:rFonts w:asciiTheme="majorHAnsi" w:hAnsiTheme="majorHAnsi"/>
                <w:sz w:val="22"/>
                <w:szCs w:val="22"/>
                <w:lang w:val="en-CA"/>
              </w:rPr>
              <w:t>)</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&lt;25</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25-29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 xml:space="preserve">3: </w:t>
            </w:r>
            <w:r w:rsidR="00954952">
              <w:rPr>
                <w:rFonts w:asciiTheme="majorHAnsi" w:hAnsiTheme="majorHAnsi"/>
                <w:sz w:val="22"/>
                <w:szCs w:val="22"/>
                <w:lang w:val="en-CA"/>
              </w:rPr>
              <w:t>≥</w:t>
            </w:r>
            <w:r w:rsidRPr="00FD79F2">
              <w:rPr>
                <w:rFonts w:asciiTheme="majorHAnsi" w:hAnsiTheme="majorHAnsi"/>
                <w:sz w:val="22"/>
                <w:szCs w:val="22"/>
                <w:lang w:val="en-CA"/>
              </w:rPr>
              <w:t>30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9: Missing</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Last measure before study cohort entry (where available)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Hemoglobin A1c (%)</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 xml:space="preserve">1: </w:t>
            </w:r>
            <w:r w:rsidR="00954952">
              <w:rPr>
                <w:rFonts w:asciiTheme="majorHAnsi" w:hAnsiTheme="majorHAnsi"/>
                <w:sz w:val="22"/>
                <w:szCs w:val="22"/>
                <w:lang w:val="en-CA"/>
              </w:rPr>
              <w:t>≤</w:t>
            </w:r>
            <w:r w:rsidRPr="00FD79F2">
              <w:rPr>
                <w:rFonts w:asciiTheme="majorHAnsi" w:hAnsiTheme="majorHAnsi"/>
                <w:sz w:val="22"/>
                <w:szCs w:val="22"/>
                <w:lang w:val="en-CA"/>
              </w:rPr>
              <w:t>7</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8</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 &gt;8</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9: Missing</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Last measure before study cohort entry (where available)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lastRenderedPageBreak/>
              <w:t>Excessive alcohol use</w:t>
            </w:r>
          </w:p>
        </w:tc>
        <w:tc>
          <w:tcPr>
            <w:tcW w:w="1464" w:type="dxa"/>
            <w:vAlign w:val="center"/>
          </w:tcPr>
          <w:p w:rsidR="006E2018"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291.x</w:t>
            </w:r>
          </w:p>
          <w:p w:rsidR="006E2018"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303x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b/>
                <w:sz w:val="22"/>
                <w:szCs w:val="22"/>
                <w:lang w:val="en-CA"/>
              </w:rPr>
              <w:t>571.0-571.3*</w:t>
            </w:r>
            <w:r w:rsidRPr="00FD79F2">
              <w:rPr>
                <w:rFonts w:asciiTheme="majorHAnsi" w:hAnsiTheme="majorHAnsi"/>
                <w:sz w:val="22"/>
                <w:szCs w:val="22"/>
                <w:lang w:val="en-CA"/>
              </w:rPr>
              <w:t xml:space="preserve"> </w:t>
            </w:r>
            <w:r w:rsidRPr="00FD79F2">
              <w:rPr>
                <w:rFonts w:asciiTheme="majorHAnsi" w:hAnsiTheme="majorHAnsi"/>
                <w:b/>
                <w:sz w:val="22"/>
                <w:szCs w:val="22"/>
                <w:lang w:val="en-CA"/>
              </w:rPr>
              <w:t>535.3*</w:t>
            </w:r>
          </w:p>
        </w:tc>
        <w:tc>
          <w:tcPr>
            <w:tcW w:w="1279" w:type="dxa"/>
            <w:vAlign w:val="center"/>
          </w:tcPr>
          <w:p w:rsidR="0083075E" w:rsidRDefault="006E2018" w:rsidP="0083075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F10x</w:t>
            </w:r>
          </w:p>
          <w:p w:rsidR="006E2018" w:rsidRPr="00FD79F2" w:rsidRDefault="006E2018" w:rsidP="0083075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K70x K29.2 G31.2 G62.1 G72.1 I42.6 E24.4 K85.2 K86.0 Z50.2 Z71.4</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Smoking status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9: Missing</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Last measure before study cohort entry (where available)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Statins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C10AA, C10BA, C10BX</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Fibrates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C10AB, C10BA03</w:t>
            </w:r>
          </w:p>
          <w:p w:rsidR="00953B45" w:rsidRPr="00FD79F2" w:rsidRDefault="00953B45" w:rsidP="00FD79F2">
            <w:pPr>
              <w:spacing w:after="0" w:line="240" w:lineRule="auto"/>
              <w:jc w:val="left"/>
              <w:rPr>
                <w:rFonts w:asciiTheme="majorHAnsi" w:hAnsiTheme="majorHAnsi"/>
                <w:sz w:val="22"/>
                <w:szCs w:val="22"/>
                <w:lang w:val="en-CA"/>
              </w:rPr>
            </w:pPr>
            <w:r w:rsidRPr="00953B45">
              <w:rPr>
                <w:rFonts w:asciiTheme="majorHAnsi" w:hAnsiTheme="majorHAnsi"/>
                <w:sz w:val="22"/>
                <w:szCs w:val="22"/>
                <w:lang w:val="en-CA"/>
              </w:rPr>
              <w:t>C10BA04</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highlight w:val="yellow"/>
                <w:lang w:val="en-CA"/>
              </w:rPr>
            </w:pPr>
            <w:r w:rsidRPr="00FD79F2">
              <w:rPr>
                <w:rFonts w:asciiTheme="majorHAnsi" w:hAnsiTheme="majorHAnsi"/>
                <w:sz w:val="22"/>
                <w:szCs w:val="22"/>
                <w:lang w:val="en-CA"/>
              </w:rPr>
              <w:t>ACE inhibitors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C09A</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C09B</w:t>
            </w:r>
          </w:p>
        </w:tc>
        <w:tc>
          <w:tcPr>
            <w:tcW w:w="1843" w:type="dxa"/>
            <w:vAlign w:val="center"/>
          </w:tcPr>
          <w:p w:rsidR="00064DC4"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shd w:val="clear" w:color="auto" w:fill="auto"/>
            <w:vAlign w:val="center"/>
          </w:tcPr>
          <w:p w:rsidR="006E2018" w:rsidRPr="00FD79F2" w:rsidRDefault="006E2018" w:rsidP="00FD79F2">
            <w:pPr>
              <w:spacing w:after="0" w:line="240" w:lineRule="auto"/>
              <w:jc w:val="left"/>
              <w:rPr>
                <w:rFonts w:asciiTheme="majorHAnsi" w:hAnsiTheme="majorHAnsi"/>
                <w:sz w:val="22"/>
                <w:szCs w:val="22"/>
                <w:highlight w:val="yellow"/>
                <w:lang w:val="en-CA"/>
              </w:rPr>
            </w:pPr>
            <w:r w:rsidRPr="00FD79F2">
              <w:rPr>
                <w:rFonts w:asciiTheme="majorHAnsi" w:hAnsiTheme="majorHAnsi"/>
                <w:sz w:val="22"/>
                <w:szCs w:val="22"/>
                <w:lang w:val="en-CA"/>
              </w:rPr>
              <w:t>Loop or thiazide diuretics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C03CA01-CO0CA04</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C03CC01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C03CX01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C03CD01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C03AA01-CO3AA09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C03AA13</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C03AB01-C03AB09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C03AH01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C03AH02</w:t>
            </w:r>
          </w:p>
          <w:p w:rsidR="006E2018" w:rsidRPr="00FD79F2" w:rsidRDefault="006E2018" w:rsidP="00C342A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C03AX01</w:t>
            </w:r>
          </w:p>
        </w:tc>
        <w:tc>
          <w:tcPr>
            <w:tcW w:w="1843" w:type="dxa"/>
            <w:vAlign w:val="center"/>
          </w:tcPr>
          <w:p w:rsidR="00064DC4"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lastRenderedPageBreak/>
              <w:t>Oral Contraceptives</w:t>
            </w:r>
          </w:p>
          <w:p w:rsidR="006E2018" w:rsidRPr="00FD79F2" w:rsidRDefault="006E2018" w:rsidP="00FD79F2">
            <w:pPr>
              <w:spacing w:after="0" w:line="240" w:lineRule="auto"/>
              <w:jc w:val="left"/>
              <w:rPr>
                <w:rFonts w:asciiTheme="majorHAnsi" w:hAnsiTheme="majorHAnsi"/>
                <w:sz w:val="22"/>
                <w:szCs w:val="22"/>
                <w:highlight w:val="yellow"/>
                <w:lang w:val="en-CA"/>
              </w:rPr>
            </w:pPr>
            <w:r w:rsidRPr="00FD79F2">
              <w:rPr>
                <w:rFonts w:asciiTheme="majorHAnsi" w:hAnsiTheme="majorHAnsi"/>
                <w:sz w:val="22"/>
                <w:szCs w:val="22"/>
                <w:lang w:val="en-CA"/>
              </w:rPr>
              <w:t>/Hormone Replacement Therapy</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G03AA01-G03AA16</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G03AB01- G03AB08</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G03CA01</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G03CA03</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G03CA04</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G03CA06</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G03CA07</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G03CA09</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G03CA53</w:t>
            </w:r>
          </w:p>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G03CA57</w:t>
            </w:r>
          </w:p>
        </w:tc>
        <w:tc>
          <w:tcPr>
            <w:tcW w:w="1843" w:type="dxa"/>
            <w:vAlign w:val="center"/>
          </w:tcPr>
          <w:p w:rsidR="00064DC4"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highlight w:val="yellow"/>
              </w:rPr>
            </w:pPr>
            <w:proofErr w:type="spellStart"/>
            <w:r w:rsidRPr="00FD79F2">
              <w:rPr>
                <w:rFonts w:asciiTheme="majorHAnsi" w:hAnsiTheme="majorHAnsi"/>
                <w:sz w:val="22"/>
                <w:szCs w:val="22"/>
                <w:lang w:val="en-CA"/>
              </w:rPr>
              <w:t>Vaproic</w:t>
            </w:r>
            <w:proofErr w:type="spellEnd"/>
            <w:r w:rsidRPr="00FD79F2">
              <w:rPr>
                <w:rFonts w:asciiTheme="majorHAnsi" w:hAnsiTheme="majorHAnsi"/>
                <w:sz w:val="22"/>
                <w:szCs w:val="22"/>
                <w:lang w:val="en-CA"/>
              </w:rPr>
              <w:t xml:space="preserve"> acid</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N03AG01</w:t>
            </w:r>
          </w:p>
        </w:tc>
        <w:tc>
          <w:tcPr>
            <w:tcW w:w="1843" w:type="dxa"/>
            <w:vAlign w:val="center"/>
          </w:tcPr>
          <w:p w:rsidR="00064DC4"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064DC4" w:rsidP="00064DC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including study cohort entry</w:t>
            </w:r>
            <w:r w:rsidRPr="00FD79F2">
              <w:rPr>
                <w:rFonts w:asciiTheme="majorHAnsi" w:hAnsiTheme="majorHAnsi"/>
                <w:sz w:val="22"/>
                <w:szCs w:val="22"/>
              </w:rPr>
              <w:t xml:space="preserve"> date</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Gallstones</w:t>
            </w:r>
          </w:p>
        </w:tc>
        <w:tc>
          <w:tcPr>
            <w:tcW w:w="1464" w:type="dxa"/>
            <w:vAlign w:val="center"/>
          </w:tcPr>
          <w:p w:rsidR="006E2018" w:rsidRPr="00885F3D" w:rsidRDefault="006E2018" w:rsidP="00FD79F2">
            <w:pPr>
              <w:spacing w:after="0" w:line="240" w:lineRule="auto"/>
              <w:jc w:val="left"/>
              <w:rPr>
                <w:rFonts w:asciiTheme="majorHAnsi" w:hAnsiTheme="majorHAnsi"/>
                <w:sz w:val="22"/>
                <w:szCs w:val="22"/>
                <w:lang w:val="en-CA"/>
              </w:rPr>
            </w:pPr>
            <w:r w:rsidRPr="00826369">
              <w:rPr>
                <w:rFonts w:asciiTheme="majorHAnsi" w:hAnsiTheme="majorHAnsi"/>
                <w:sz w:val="22"/>
                <w:szCs w:val="22"/>
                <w:lang w:val="en-CA"/>
              </w:rPr>
              <w:t>574.x</w:t>
            </w:r>
          </w:p>
          <w:p w:rsidR="006E2018" w:rsidRPr="00826369" w:rsidRDefault="006E2018" w:rsidP="00FD79F2">
            <w:pPr>
              <w:spacing w:after="0" w:line="240" w:lineRule="auto"/>
              <w:jc w:val="left"/>
              <w:rPr>
                <w:rFonts w:asciiTheme="majorHAnsi" w:hAnsiTheme="majorHAnsi"/>
                <w:b/>
                <w:sz w:val="22"/>
                <w:szCs w:val="22"/>
                <w:lang w:val="en-CA"/>
              </w:rPr>
            </w:pPr>
            <w:r w:rsidRPr="00826369">
              <w:rPr>
                <w:rFonts w:asciiTheme="majorHAnsi" w:hAnsiTheme="majorHAnsi"/>
                <w:b/>
                <w:sz w:val="22"/>
                <w:szCs w:val="22"/>
                <w:lang w:val="en-CA"/>
              </w:rPr>
              <w:t>575.0*</w:t>
            </w:r>
          </w:p>
          <w:p w:rsidR="006E2018" w:rsidRPr="00826369" w:rsidRDefault="006E2018" w:rsidP="00FD79F2">
            <w:pPr>
              <w:spacing w:after="0" w:line="240" w:lineRule="auto"/>
              <w:jc w:val="left"/>
              <w:rPr>
                <w:rFonts w:asciiTheme="majorHAnsi" w:hAnsiTheme="majorHAnsi"/>
                <w:sz w:val="22"/>
                <w:szCs w:val="22"/>
                <w:lang w:val="en-CA"/>
              </w:rPr>
            </w:pPr>
            <w:r w:rsidRPr="00826369">
              <w:rPr>
                <w:rFonts w:asciiTheme="majorHAnsi" w:hAnsiTheme="majorHAnsi"/>
                <w:b/>
                <w:sz w:val="22"/>
                <w:szCs w:val="22"/>
                <w:lang w:val="en-CA"/>
              </w:rPr>
              <w:t>575.1*</w:t>
            </w:r>
          </w:p>
        </w:tc>
        <w:tc>
          <w:tcPr>
            <w:tcW w:w="1279" w:type="dxa"/>
            <w:vAlign w:val="center"/>
          </w:tcPr>
          <w:p w:rsidR="006E2018" w:rsidRPr="00826369" w:rsidRDefault="006E2018" w:rsidP="00FD79F2">
            <w:pPr>
              <w:spacing w:after="0" w:line="240" w:lineRule="auto"/>
              <w:jc w:val="left"/>
              <w:rPr>
                <w:rFonts w:asciiTheme="majorHAnsi" w:hAnsiTheme="majorHAnsi"/>
                <w:sz w:val="22"/>
                <w:szCs w:val="22"/>
                <w:lang w:val="en-CA"/>
              </w:rPr>
            </w:pPr>
            <w:r w:rsidRPr="00826369">
              <w:rPr>
                <w:rFonts w:asciiTheme="majorHAnsi" w:hAnsiTheme="majorHAnsi"/>
                <w:sz w:val="22"/>
                <w:szCs w:val="22"/>
                <w:lang w:val="en-CA"/>
              </w:rPr>
              <w:t>K80</w:t>
            </w:r>
          </w:p>
          <w:p w:rsidR="006E2018" w:rsidRPr="00826369" w:rsidRDefault="006E2018" w:rsidP="00FD79F2">
            <w:pPr>
              <w:spacing w:after="0" w:line="240" w:lineRule="auto"/>
              <w:jc w:val="left"/>
              <w:rPr>
                <w:rFonts w:asciiTheme="majorHAnsi" w:hAnsiTheme="majorHAnsi"/>
                <w:sz w:val="22"/>
                <w:szCs w:val="22"/>
                <w:lang w:val="en-CA"/>
              </w:rPr>
            </w:pPr>
            <w:r w:rsidRPr="00826369">
              <w:rPr>
                <w:rFonts w:asciiTheme="majorHAnsi" w:hAnsiTheme="majorHAnsi"/>
                <w:sz w:val="22"/>
                <w:szCs w:val="22"/>
                <w:lang w:val="en-CA"/>
              </w:rPr>
              <w:t>K81</w:t>
            </w:r>
          </w:p>
        </w:tc>
        <w:tc>
          <w:tcPr>
            <w:tcW w:w="1272" w:type="dxa"/>
            <w:vAlign w:val="center"/>
          </w:tcPr>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 xml:space="preserve">Cancer </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(other than non-melanoma skin cancer)</w:t>
            </w:r>
          </w:p>
        </w:tc>
        <w:tc>
          <w:tcPr>
            <w:tcW w:w="1464" w:type="dxa"/>
            <w:vAlign w:val="center"/>
          </w:tcPr>
          <w:p w:rsidR="006E2018" w:rsidRPr="00826369" w:rsidRDefault="006E2018" w:rsidP="00FD79F2">
            <w:pPr>
              <w:spacing w:after="0" w:line="240" w:lineRule="auto"/>
              <w:jc w:val="left"/>
              <w:rPr>
                <w:rFonts w:asciiTheme="majorHAnsi" w:hAnsiTheme="majorHAnsi"/>
                <w:sz w:val="22"/>
                <w:szCs w:val="22"/>
                <w:lang w:val="en-CA"/>
              </w:rPr>
            </w:pPr>
            <w:r w:rsidRPr="000065BB">
              <w:rPr>
                <w:rFonts w:asciiTheme="majorHAnsi" w:hAnsiTheme="majorHAnsi"/>
                <w:sz w:val="22"/>
                <w:szCs w:val="22"/>
                <w:lang w:val="en-CA"/>
              </w:rPr>
              <w:t>140-172 174-209</w:t>
            </w:r>
          </w:p>
        </w:tc>
        <w:tc>
          <w:tcPr>
            <w:tcW w:w="1279" w:type="dxa"/>
            <w:vAlign w:val="center"/>
          </w:tcPr>
          <w:p w:rsidR="006E2018" w:rsidRPr="00826369" w:rsidRDefault="006E2018" w:rsidP="007838D7">
            <w:pPr>
              <w:spacing w:after="0" w:line="240" w:lineRule="auto"/>
              <w:jc w:val="left"/>
              <w:rPr>
                <w:rFonts w:asciiTheme="majorHAnsi" w:hAnsiTheme="majorHAnsi"/>
                <w:sz w:val="22"/>
                <w:szCs w:val="22"/>
                <w:lang w:val="en-CA"/>
              </w:rPr>
            </w:pPr>
            <w:r w:rsidRPr="000065BB">
              <w:rPr>
                <w:rFonts w:asciiTheme="majorHAnsi" w:hAnsiTheme="majorHAnsi"/>
                <w:color w:val="00B0F0"/>
                <w:sz w:val="22"/>
                <w:szCs w:val="22"/>
                <w:lang w:val="en-CA"/>
              </w:rPr>
              <w:t>C00-C4</w:t>
            </w:r>
            <w:r w:rsidR="007838D7" w:rsidRPr="000065BB">
              <w:rPr>
                <w:rFonts w:asciiTheme="majorHAnsi" w:hAnsiTheme="majorHAnsi"/>
                <w:color w:val="00B0F0"/>
                <w:sz w:val="22"/>
                <w:szCs w:val="22"/>
                <w:lang w:val="en-CA"/>
              </w:rPr>
              <w:t>3</w:t>
            </w:r>
            <w:r w:rsidRPr="000065BB">
              <w:rPr>
                <w:rFonts w:asciiTheme="majorHAnsi" w:hAnsiTheme="majorHAnsi"/>
                <w:color w:val="00B0F0"/>
                <w:sz w:val="22"/>
                <w:szCs w:val="22"/>
                <w:lang w:val="en-CA"/>
              </w:rPr>
              <w:t xml:space="preserve"> C4</w:t>
            </w:r>
            <w:r w:rsidR="007838D7" w:rsidRPr="000065BB">
              <w:rPr>
                <w:rFonts w:asciiTheme="majorHAnsi" w:hAnsiTheme="majorHAnsi"/>
                <w:color w:val="00B0F0"/>
                <w:sz w:val="22"/>
                <w:szCs w:val="22"/>
                <w:lang w:val="en-CA"/>
              </w:rPr>
              <w:t>5</w:t>
            </w:r>
            <w:r w:rsidRPr="000065BB">
              <w:rPr>
                <w:rFonts w:asciiTheme="majorHAnsi" w:hAnsiTheme="majorHAnsi"/>
                <w:color w:val="00B0F0"/>
                <w:sz w:val="22"/>
                <w:szCs w:val="22"/>
                <w:lang w:val="en-CA"/>
              </w:rPr>
              <w:t>-C9</w:t>
            </w:r>
            <w:r w:rsidR="007838D7" w:rsidRPr="000065BB">
              <w:rPr>
                <w:rFonts w:asciiTheme="majorHAnsi" w:hAnsiTheme="majorHAnsi"/>
                <w:color w:val="00B0F0"/>
                <w:sz w:val="22"/>
                <w:szCs w:val="22"/>
                <w:lang w:val="en-CA"/>
              </w:rPr>
              <w:t>7</w:t>
            </w:r>
          </w:p>
        </w:tc>
        <w:tc>
          <w:tcPr>
            <w:tcW w:w="1272" w:type="dxa"/>
            <w:vAlign w:val="center"/>
          </w:tcPr>
          <w:p w:rsidR="006E2018" w:rsidRPr="00FD79F2" w:rsidRDefault="006E2018" w:rsidP="0021444C">
            <w:pPr>
              <w:spacing w:after="0" w:line="240" w:lineRule="auto"/>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Acute or chronic pancreatitis</w:t>
            </w:r>
          </w:p>
        </w:tc>
        <w:tc>
          <w:tcPr>
            <w:tcW w:w="1464"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577.0*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b/>
                <w:sz w:val="22"/>
                <w:szCs w:val="22"/>
                <w:lang w:val="en-CA"/>
              </w:rPr>
              <w:t>577.1*</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K85.0 K85.1 K85.2 K85.3 K85.8 K85.9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K86.0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K86.1</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Neuropathy</w:t>
            </w:r>
          </w:p>
        </w:tc>
        <w:tc>
          <w:tcPr>
            <w:tcW w:w="1464" w:type="dxa"/>
            <w:vAlign w:val="center"/>
          </w:tcPr>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357.2*</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E11.4x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E13.4x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E14.4x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G59.0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G63.2</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Renal disease</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403.x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404.x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585.x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586.x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588.x</w:t>
            </w:r>
          </w:p>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250.4*</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E13.2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E14.2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I12.x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I13.x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N08.x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N18.x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N19.X</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Retinal disorders</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362.x</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E11.3x</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H36.0</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8E35E5" w:rsidP="009F5926">
            <w:pPr>
              <w:spacing w:after="0" w:line="240" w:lineRule="auto"/>
              <w:jc w:val="left"/>
              <w:rPr>
                <w:rFonts w:asciiTheme="majorHAnsi" w:hAnsiTheme="majorHAnsi"/>
                <w:sz w:val="22"/>
                <w:szCs w:val="22"/>
                <w:lang w:val="en-CA"/>
              </w:rPr>
            </w:pPr>
            <w:r w:rsidRPr="00F13FAC">
              <w:rPr>
                <w:rFonts w:asciiTheme="majorHAnsi" w:hAnsiTheme="majorHAnsi"/>
                <w:color w:val="00B0F0"/>
                <w:sz w:val="22"/>
                <w:szCs w:val="22"/>
                <w:lang w:val="en-CA" w:eastAsia="en-CA" w:bidi="ar-SA"/>
              </w:rPr>
              <w:lastRenderedPageBreak/>
              <w:t xml:space="preserve">Peripheral </w:t>
            </w:r>
            <w:r w:rsidR="009F5926" w:rsidRPr="00F13FAC">
              <w:rPr>
                <w:rFonts w:asciiTheme="majorHAnsi" w:hAnsiTheme="majorHAnsi"/>
                <w:color w:val="00B0F0"/>
                <w:sz w:val="22"/>
                <w:szCs w:val="22"/>
                <w:lang w:val="en-CA" w:eastAsia="en-CA" w:bidi="ar-SA"/>
              </w:rPr>
              <w:t xml:space="preserve">arterial </w:t>
            </w:r>
            <w:r w:rsidRPr="00F13FAC">
              <w:rPr>
                <w:rFonts w:asciiTheme="majorHAnsi" w:hAnsiTheme="majorHAnsi"/>
                <w:color w:val="00B0F0"/>
                <w:sz w:val="22"/>
                <w:szCs w:val="22"/>
                <w:lang w:val="en-CA" w:eastAsia="en-CA" w:bidi="ar-SA"/>
              </w:rPr>
              <w:t xml:space="preserve">or </w:t>
            </w:r>
            <w:r w:rsidR="009F5926" w:rsidRPr="00F13FAC">
              <w:rPr>
                <w:rFonts w:asciiTheme="majorHAnsi" w:hAnsiTheme="majorHAnsi"/>
                <w:color w:val="00B0F0"/>
                <w:sz w:val="22"/>
                <w:szCs w:val="22"/>
                <w:lang w:val="en-CA" w:eastAsia="en-CA" w:bidi="ar-SA"/>
              </w:rPr>
              <w:t>vascular disease</w:t>
            </w:r>
          </w:p>
        </w:tc>
        <w:tc>
          <w:tcPr>
            <w:tcW w:w="1464" w:type="dxa"/>
            <w:vAlign w:val="center"/>
          </w:tcPr>
          <w:p w:rsidR="006E2018" w:rsidRPr="00E924EB" w:rsidRDefault="006E2018" w:rsidP="00FD79F2">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w:t>
            </w:r>
            <w:r w:rsidR="00E924EB" w:rsidRPr="00E924EB">
              <w:rPr>
                <w:rFonts w:asciiTheme="majorHAnsi" w:hAnsiTheme="majorHAnsi"/>
                <w:b/>
                <w:sz w:val="22"/>
                <w:szCs w:val="22"/>
                <w:lang w:val="en-CA"/>
              </w:rPr>
              <w:t>2</w:t>
            </w:r>
            <w:r w:rsidR="00E924EB">
              <w:rPr>
                <w:rFonts w:asciiTheme="majorHAnsi" w:hAnsiTheme="majorHAnsi"/>
                <w:b/>
                <w:sz w:val="22"/>
                <w:szCs w:val="22"/>
                <w:lang w:val="en-CA"/>
              </w:rPr>
              <w:t>*</w:t>
            </w:r>
          </w:p>
          <w:p w:rsidR="00E924EB" w:rsidRPr="00E924EB" w:rsidRDefault="00E924EB" w:rsidP="00FD79F2">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440.8</w:t>
            </w:r>
            <w:r>
              <w:rPr>
                <w:rFonts w:asciiTheme="majorHAnsi" w:hAnsiTheme="majorHAnsi"/>
                <w:b/>
                <w:sz w:val="22"/>
                <w:szCs w:val="22"/>
                <w:lang w:val="en-CA"/>
              </w:rPr>
              <w:t>*</w:t>
            </w:r>
          </w:p>
          <w:p w:rsidR="00E924EB" w:rsidRPr="00E924EB" w:rsidRDefault="00E924EB" w:rsidP="00FD79F2">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440.9</w:t>
            </w:r>
            <w:r>
              <w:rPr>
                <w:rFonts w:asciiTheme="majorHAnsi" w:hAnsiTheme="majorHAnsi"/>
                <w:b/>
                <w:sz w:val="22"/>
                <w:szCs w:val="22"/>
                <w:lang w:val="en-CA"/>
              </w:rPr>
              <w:t>*</w:t>
            </w:r>
          </w:p>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557.1*</w:t>
            </w:r>
          </w:p>
          <w:p w:rsidR="006E2018" w:rsidRPr="00FD79F2" w:rsidRDefault="006E2018" w:rsidP="00FD79F2">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443.9*</w:t>
            </w:r>
          </w:p>
          <w:p w:rsidR="006E2018" w:rsidRPr="00E924EB" w:rsidRDefault="006E2018" w:rsidP="00E924EB">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444.</w:t>
            </w:r>
            <w:r w:rsidR="00E924EB" w:rsidRPr="00E924EB">
              <w:rPr>
                <w:rFonts w:asciiTheme="majorHAnsi" w:hAnsiTheme="majorHAnsi"/>
                <w:b/>
                <w:sz w:val="22"/>
                <w:szCs w:val="22"/>
                <w:lang w:val="en-CA"/>
              </w:rPr>
              <w:t>2*</w:t>
            </w:r>
          </w:p>
        </w:tc>
        <w:tc>
          <w:tcPr>
            <w:tcW w:w="1279"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I70.8</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I73.8</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I73.9</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K55.1</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Yes</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0: No</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ever before and including the date of study cohort entry</w:t>
            </w:r>
          </w:p>
        </w:tc>
      </w:tr>
      <w:tr w:rsidR="006E2018" w:rsidRPr="00FD79F2" w:rsidTr="00DD3A3C">
        <w:trPr>
          <w:cantSplit/>
          <w:jc w:val="center"/>
        </w:trPr>
        <w:tc>
          <w:tcPr>
            <w:tcW w:w="219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Number of hospitalization episodes of care</w:t>
            </w:r>
          </w:p>
        </w:tc>
        <w:tc>
          <w:tcPr>
            <w:tcW w:w="1464"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6E2018" w:rsidRPr="00FD79F2" w:rsidRDefault="006E2018" w:rsidP="00FD79F2">
            <w:pPr>
              <w:spacing w:after="0" w:line="240" w:lineRule="auto"/>
              <w:ind w:left="1440"/>
              <w:jc w:val="left"/>
              <w:rPr>
                <w:rFonts w:asciiTheme="majorHAnsi" w:hAnsiTheme="majorHAnsi"/>
                <w:sz w:val="22"/>
                <w:szCs w:val="22"/>
                <w:lang w:val="en-CA"/>
              </w:rPr>
            </w:pPr>
            <w:r w:rsidRPr="00FD79F2">
              <w:rPr>
                <w:rFonts w:asciiTheme="majorHAnsi" w:hAnsiTheme="majorHAnsi"/>
                <w:sz w:val="22"/>
                <w:szCs w:val="22"/>
                <w:lang w:val="en-CA"/>
              </w:rPr>
              <w:t>-</w:t>
            </w:r>
          </w:p>
          <w:p w:rsidR="006E2018" w:rsidRPr="00FD79F2" w:rsidRDefault="006E2018" w:rsidP="00FD79F2">
            <w:pPr>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843" w:type="dxa"/>
            <w:vAlign w:val="center"/>
          </w:tcPr>
          <w:p w:rsidR="006E2018" w:rsidRPr="00FD79F2" w:rsidRDefault="00023855" w:rsidP="00FD79F2">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006E2018" w:rsidRPr="00FD79F2">
              <w:rPr>
                <w:rFonts w:asciiTheme="majorHAnsi" w:hAnsiTheme="majorHAnsi"/>
                <w:sz w:val="22"/>
                <w:szCs w:val="22"/>
                <w:lang w:val="en-CA"/>
              </w:rPr>
              <w:t>Continuous</w:t>
            </w:r>
          </w:p>
          <w:p w:rsidR="00023855" w:rsidRDefault="00023855" w:rsidP="00FD79F2">
            <w:pPr>
              <w:spacing w:after="0" w:line="240" w:lineRule="auto"/>
              <w:jc w:val="left"/>
              <w:rPr>
                <w:rFonts w:asciiTheme="majorHAnsi" w:hAnsiTheme="majorHAnsi"/>
                <w:sz w:val="22"/>
                <w:szCs w:val="22"/>
                <w:lang w:val="en-CA"/>
              </w:rPr>
            </w:pPr>
          </w:p>
          <w:p w:rsidR="00023855" w:rsidRDefault="00023855" w:rsidP="00FD79F2">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0</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1</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 2</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 3</w:t>
            </w:r>
          </w:p>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 4+</w:t>
            </w:r>
          </w:p>
        </w:tc>
        <w:tc>
          <w:tcPr>
            <w:tcW w:w="2746" w:type="dxa"/>
            <w:vAlign w:val="center"/>
          </w:tcPr>
          <w:p w:rsidR="006E2018" w:rsidRPr="00FD79F2" w:rsidRDefault="006E2018"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the date of study cohort entry</w:t>
            </w:r>
          </w:p>
        </w:tc>
      </w:tr>
      <w:tr w:rsidR="00DE73DD" w:rsidRPr="00FD79F2" w:rsidTr="00DD3A3C">
        <w:trPr>
          <w:cantSplit/>
          <w:jc w:val="center"/>
        </w:trPr>
        <w:tc>
          <w:tcPr>
            <w:tcW w:w="2192"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3F30CC">
              <w:rPr>
                <w:rFonts w:asciiTheme="majorHAnsi" w:hAnsiTheme="majorHAnsi"/>
                <w:color w:val="00B0F0"/>
                <w:sz w:val="22"/>
                <w:szCs w:val="22"/>
              </w:rPr>
              <w:t>Number of unique non-anti-diabetic medications</w:t>
            </w:r>
          </w:p>
        </w:tc>
        <w:tc>
          <w:tcPr>
            <w:tcW w:w="1464"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Not A10</w:t>
            </w:r>
          </w:p>
        </w:tc>
        <w:tc>
          <w:tcPr>
            <w:tcW w:w="1843" w:type="dxa"/>
            <w:vAlign w:val="center"/>
          </w:tcPr>
          <w:p w:rsidR="00DE73DD" w:rsidRPr="00FD79F2" w:rsidRDefault="00DE73DD"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023855">
            <w:pPr>
              <w:spacing w:after="0" w:line="240" w:lineRule="auto"/>
              <w:jc w:val="left"/>
              <w:rPr>
                <w:rFonts w:asciiTheme="majorHAnsi" w:hAnsiTheme="majorHAnsi"/>
                <w:sz w:val="22"/>
                <w:szCs w:val="22"/>
                <w:lang w:val="en-CA"/>
              </w:rPr>
            </w:pPr>
          </w:p>
          <w:p w:rsidR="00DE73DD" w:rsidRDefault="00DE73DD"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023855">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0</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1</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 2</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 3</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 4+</w:t>
            </w:r>
          </w:p>
        </w:tc>
        <w:tc>
          <w:tcPr>
            <w:tcW w:w="2746"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Measured in the year before and excluding the date of study cohort entry; categorized by generic chemical name (combination pills contain 2 or more compounds, and each should be counted separately)</w:t>
            </w:r>
          </w:p>
        </w:tc>
      </w:tr>
      <w:tr w:rsidR="00DE73DD" w:rsidRPr="00FD79F2" w:rsidTr="00DD3A3C">
        <w:trPr>
          <w:cantSplit/>
          <w:jc w:val="center"/>
        </w:trPr>
        <w:tc>
          <w:tcPr>
            <w:tcW w:w="2192" w:type="dxa"/>
            <w:vAlign w:val="center"/>
          </w:tcPr>
          <w:p w:rsidR="003123F4" w:rsidRPr="003F30CC" w:rsidRDefault="003123F4" w:rsidP="003123F4">
            <w:pPr>
              <w:spacing w:after="0" w:line="240" w:lineRule="auto"/>
              <w:jc w:val="left"/>
              <w:rPr>
                <w:rFonts w:asciiTheme="majorHAnsi" w:hAnsiTheme="majorHAnsi"/>
                <w:color w:val="00B0F0"/>
                <w:sz w:val="22"/>
                <w:szCs w:val="22"/>
              </w:rPr>
            </w:pPr>
            <w:r w:rsidRPr="003123F4">
              <w:rPr>
                <w:rFonts w:asciiTheme="majorHAnsi" w:hAnsiTheme="majorHAnsi"/>
                <w:color w:val="00B0F0"/>
                <w:sz w:val="22"/>
                <w:szCs w:val="22"/>
              </w:rPr>
              <w:t>Pre-study cohort entry anti-diabetic medications</w:t>
            </w:r>
          </w:p>
          <w:p w:rsidR="003123F4" w:rsidRPr="003123F4" w:rsidRDefault="003123F4" w:rsidP="003123F4">
            <w:pPr>
              <w:spacing w:after="0" w:line="240" w:lineRule="auto"/>
              <w:jc w:val="left"/>
              <w:rPr>
                <w:rFonts w:asciiTheme="majorHAnsi" w:hAnsiTheme="majorHAnsi"/>
                <w:sz w:val="22"/>
                <w:szCs w:val="22"/>
                <w:lang w:val="en-CA"/>
              </w:rPr>
            </w:pPr>
          </w:p>
        </w:tc>
        <w:tc>
          <w:tcPr>
            <w:tcW w:w="1464"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9"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w:t>
            </w:r>
          </w:p>
        </w:tc>
        <w:tc>
          <w:tcPr>
            <w:tcW w:w="1272"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A10</w:t>
            </w:r>
          </w:p>
        </w:tc>
        <w:tc>
          <w:tcPr>
            <w:tcW w:w="1843" w:type="dxa"/>
            <w:vAlign w:val="center"/>
          </w:tcPr>
          <w:p w:rsidR="00DE73DD" w:rsidRPr="00FD79F2" w:rsidRDefault="00DE73DD"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023855">
            <w:pPr>
              <w:spacing w:after="0" w:line="240" w:lineRule="auto"/>
              <w:jc w:val="left"/>
              <w:rPr>
                <w:rFonts w:asciiTheme="majorHAnsi" w:hAnsiTheme="majorHAnsi"/>
                <w:sz w:val="22"/>
                <w:szCs w:val="22"/>
                <w:lang w:val="en-CA"/>
              </w:rPr>
            </w:pPr>
          </w:p>
          <w:p w:rsidR="00DE73DD" w:rsidRDefault="00DE73DD"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023855">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1: 0</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 1</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 2</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 3</w:t>
            </w:r>
          </w:p>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 4+</w:t>
            </w:r>
          </w:p>
        </w:tc>
        <w:tc>
          <w:tcPr>
            <w:tcW w:w="2746" w:type="dxa"/>
            <w:vAlign w:val="center"/>
          </w:tcPr>
          <w:p w:rsidR="00DE73DD" w:rsidRPr="00FD79F2" w:rsidRDefault="00DE73DD" w:rsidP="00FD79F2">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From date of first non-insulin prescription to study cohort entry (</w:t>
            </w:r>
            <w:r w:rsidRPr="009879F9">
              <w:rPr>
                <w:rFonts w:asciiTheme="majorHAnsi" w:hAnsiTheme="majorHAnsi"/>
                <w:sz w:val="22"/>
                <w:szCs w:val="22"/>
                <w:u w:val="single"/>
                <w:lang w:val="en-CA"/>
              </w:rPr>
              <w:t>excluding study cohort entry date</w:t>
            </w:r>
            <w:r w:rsidRPr="00FD79F2">
              <w:rPr>
                <w:rFonts w:asciiTheme="majorHAnsi" w:hAnsiTheme="majorHAnsi"/>
                <w:sz w:val="22"/>
                <w:szCs w:val="22"/>
                <w:lang w:val="en-CA"/>
              </w:rPr>
              <w:t>) ; categorized by generic chemical name (combination pills contain 2 or more compounds, and each should be counted separately)</w:t>
            </w:r>
          </w:p>
        </w:tc>
      </w:tr>
    </w:tbl>
    <w:p w:rsidR="00335C9C" w:rsidRDefault="00335C9C" w:rsidP="0021444C">
      <w:pPr>
        <w:pStyle w:val="ListParagraph"/>
        <w:spacing w:after="0" w:line="240" w:lineRule="auto"/>
        <w:ind w:left="284"/>
        <w:rPr>
          <w:rFonts w:ascii="Cambria" w:hAnsi="Cambria"/>
          <w:b/>
          <w:sz w:val="24"/>
          <w:szCs w:val="24"/>
          <w:lang w:val="en-CA"/>
        </w:rPr>
      </w:pPr>
    </w:p>
    <w:p w:rsidR="00692261" w:rsidRPr="00692261" w:rsidRDefault="00692261">
      <w:pPr>
        <w:spacing w:after="0" w:line="240" w:lineRule="auto"/>
        <w:jc w:val="left"/>
        <w:rPr>
          <w:rFonts w:ascii="Cambria" w:hAnsi="Cambria"/>
          <w:sz w:val="24"/>
          <w:szCs w:val="24"/>
          <w:lang w:val="en-CA"/>
        </w:rPr>
      </w:pPr>
      <w:r w:rsidRPr="00692261">
        <w:rPr>
          <w:rFonts w:ascii="Cambria" w:hAnsi="Cambria"/>
          <w:sz w:val="24"/>
          <w:szCs w:val="24"/>
          <w:lang w:val="en-CA"/>
        </w:rPr>
        <w:br w:type="page"/>
      </w:r>
    </w:p>
    <w:p w:rsidR="00692261" w:rsidRPr="00692261" w:rsidRDefault="00692261" w:rsidP="00692261">
      <w:pPr>
        <w:spacing w:after="0" w:line="240" w:lineRule="auto"/>
        <w:rPr>
          <w:rFonts w:ascii="Cambria" w:hAnsi="Cambria"/>
          <w:b/>
          <w:sz w:val="24"/>
          <w:szCs w:val="24"/>
          <w:lang w:val="en-CA"/>
        </w:rPr>
        <w:sectPr w:rsidR="00692261" w:rsidRPr="00692261" w:rsidSect="001F42C1">
          <w:pgSz w:w="12240" w:h="15840"/>
          <w:pgMar w:top="1440" w:right="1440" w:bottom="1440" w:left="1440" w:header="708" w:footer="708" w:gutter="0"/>
          <w:cols w:space="708"/>
          <w:docGrid w:linePitch="360"/>
        </w:sectPr>
      </w:pPr>
    </w:p>
    <w:p w:rsidR="00510B5A" w:rsidRPr="00A361F3" w:rsidRDefault="00510B5A" w:rsidP="00C35EA3">
      <w:pPr>
        <w:pStyle w:val="ListParagraph"/>
        <w:numPr>
          <w:ilvl w:val="0"/>
          <w:numId w:val="18"/>
        </w:numPr>
        <w:spacing w:after="0" w:line="240" w:lineRule="auto"/>
        <w:ind w:left="284" w:hanging="284"/>
        <w:rPr>
          <w:rFonts w:ascii="Cambria" w:hAnsi="Cambria"/>
          <w:b/>
          <w:sz w:val="24"/>
          <w:szCs w:val="24"/>
          <w:lang w:val="en-CA"/>
        </w:rPr>
      </w:pPr>
      <w:r w:rsidRPr="00A361F3">
        <w:rPr>
          <w:rFonts w:ascii="Cambria" w:hAnsi="Cambria"/>
          <w:b/>
          <w:sz w:val="24"/>
          <w:szCs w:val="24"/>
          <w:lang w:val="en-CA"/>
        </w:rPr>
        <w:lastRenderedPageBreak/>
        <w:t>Description of the study cohort</w:t>
      </w:r>
    </w:p>
    <w:p w:rsidR="006C5890" w:rsidRPr="006417CC" w:rsidRDefault="006C5890" w:rsidP="00752F86">
      <w:pPr>
        <w:spacing w:after="0" w:line="240" w:lineRule="auto"/>
        <w:rPr>
          <w:rFonts w:ascii="Cambria" w:hAnsi="Cambria"/>
          <w:b/>
          <w:sz w:val="24"/>
          <w:szCs w:val="24"/>
          <w:highlight w:val="yellow"/>
          <w:lang w:val="en-CA"/>
        </w:rPr>
      </w:pPr>
    </w:p>
    <w:p w:rsidR="0021444C" w:rsidRDefault="00CB64FF" w:rsidP="009202C6">
      <w:pPr>
        <w:spacing w:after="0" w:line="240" w:lineRule="auto"/>
        <w:rPr>
          <w:rFonts w:asciiTheme="majorHAnsi" w:hAnsiTheme="majorHAnsi"/>
          <w:b/>
          <w:color w:val="C00000"/>
          <w:sz w:val="24"/>
          <w:szCs w:val="24"/>
          <w:lang w:val="en-CA" w:bidi="ar-SA"/>
        </w:rPr>
      </w:pPr>
      <w:r w:rsidRPr="000004BB">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0004BB">
        <w:rPr>
          <w:rFonts w:asciiTheme="majorHAnsi" w:hAnsiTheme="majorHAnsi"/>
          <w:b/>
          <w:color w:val="C00000"/>
          <w:sz w:val="24"/>
          <w:szCs w:val="24"/>
          <w:lang w:val="en-CA" w:bidi="ar-SA"/>
        </w:rPr>
        <w:t xml:space="preserve">: </w:t>
      </w:r>
    </w:p>
    <w:p w:rsidR="00C73891" w:rsidRDefault="00C73891" w:rsidP="009202C6">
      <w:pPr>
        <w:spacing w:after="0" w:line="240" w:lineRule="auto"/>
        <w:rPr>
          <w:rFonts w:asciiTheme="majorHAnsi" w:hAnsiTheme="majorHAnsi"/>
          <w:b/>
          <w:color w:val="C00000"/>
          <w:sz w:val="24"/>
          <w:szCs w:val="24"/>
          <w:lang w:val="en-CA" w:bidi="ar-SA"/>
        </w:rPr>
      </w:pPr>
    </w:p>
    <w:p w:rsidR="0021444C" w:rsidRDefault="0021444C" w:rsidP="0021444C">
      <w:pPr>
        <w:pStyle w:val="ListParagraph"/>
        <w:numPr>
          <w:ilvl w:val="0"/>
          <w:numId w:val="34"/>
        </w:numPr>
        <w:spacing w:after="0" w:line="240" w:lineRule="auto"/>
        <w:rPr>
          <w:rFonts w:asciiTheme="majorHAnsi" w:hAnsiTheme="majorHAnsi"/>
          <w:color w:val="C00000"/>
          <w:sz w:val="24"/>
          <w:szCs w:val="24"/>
          <w:lang w:val="en-CA" w:bidi="ar-SA"/>
        </w:rPr>
      </w:pPr>
      <w:r w:rsidRPr="000004BB">
        <w:rPr>
          <w:rFonts w:asciiTheme="majorHAnsi" w:hAnsiTheme="majorHAnsi"/>
          <w:color w:val="C00000"/>
          <w:sz w:val="24"/>
          <w:szCs w:val="24"/>
          <w:lang w:val="en-CA" w:bidi="ar-SA"/>
        </w:rPr>
        <w:t xml:space="preserve">Description acute pancreatitis </w:t>
      </w:r>
      <w:r w:rsidRPr="00AF1019">
        <w:rPr>
          <w:rFonts w:asciiTheme="majorHAnsi" w:hAnsiTheme="majorHAnsi"/>
          <w:b/>
          <w:color w:val="00B0F0"/>
          <w:sz w:val="24"/>
          <w:szCs w:val="24"/>
          <w:lang w:val="en-CA" w:bidi="ar-SA"/>
        </w:rPr>
        <w:t xml:space="preserve">(Table </w:t>
      </w:r>
      <w:r w:rsidR="009877A9" w:rsidRPr="00AF1019">
        <w:rPr>
          <w:rFonts w:asciiTheme="majorHAnsi" w:hAnsiTheme="majorHAnsi"/>
          <w:b/>
          <w:color w:val="00B0F0"/>
          <w:sz w:val="24"/>
          <w:szCs w:val="24"/>
          <w:lang w:val="en-CA" w:bidi="ar-SA"/>
        </w:rPr>
        <w:t>7</w:t>
      </w:r>
      <w:r w:rsidRPr="00AF1019">
        <w:rPr>
          <w:rFonts w:asciiTheme="majorHAnsi" w:hAnsiTheme="majorHAnsi"/>
          <w:b/>
          <w:color w:val="00B0F0"/>
          <w:sz w:val="24"/>
          <w:szCs w:val="24"/>
          <w:lang w:val="en-CA" w:bidi="ar-SA"/>
        </w:rPr>
        <w:t>)</w:t>
      </w:r>
    </w:p>
    <w:p w:rsidR="0021444C" w:rsidRDefault="0021444C" w:rsidP="0021444C">
      <w:pPr>
        <w:pStyle w:val="ListParagraph"/>
        <w:spacing w:after="0" w:line="240" w:lineRule="auto"/>
        <w:ind w:left="720"/>
        <w:rPr>
          <w:rFonts w:asciiTheme="majorHAnsi" w:hAnsiTheme="majorHAnsi"/>
          <w:color w:val="C00000"/>
          <w:sz w:val="24"/>
          <w:szCs w:val="24"/>
          <w:lang w:val="en-CA" w:bidi="ar-SA"/>
        </w:rPr>
      </w:pPr>
    </w:p>
    <w:p w:rsidR="0021444C" w:rsidRPr="0021444C" w:rsidRDefault="0021444C" w:rsidP="0021444C">
      <w:pPr>
        <w:pStyle w:val="ListParagraph"/>
        <w:numPr>
          <w:ilvl w:val="1"/>
          <w:numId w:val="34"/>
        </w:numPr>
        <w:spacing w:after="0" w:line="240" w:lineRule="auto"/>
        <w:rPr>
          <w:rFonts w:asciiTheme="majorHAnsi" w:hAnsiTheme="majorHAnsi"/>
          <w:color w:val="C00000"/>
          <w:sz w:val="24"/>
          <w:szCs w:val="24"/>
          <w:lang w:val="en-CA" w:bidi="ar-SA"/>
        </w:rPr>
      </w:pPr>
      <w:r w:rsidRPr="0021444C">
        <w:rPr>
          <w:rFonts w:asciiTheme="majorHAnsi" w:hAnsiTheme="majorHAnsi"/>
          <w:color w:val="C00000"/>
          <w:sz w:val="24"/>
          <w:szCs w:val="24"/>
          <w:lang w:val="en-CA" w:bidi="ar-SA"/>
        </w:rPr>
        <w:t>If you choose, a program template (incretins_template_table6.sas)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If your site does not contain some categories (i.e. if your data only ha</w:t>
      </w:r>
      <w:r w:rsidR="00435B13">
        <w:rPr>
          <w:rFonts w:asciiTheme="majorHAnsi" w:hAnsiTheme="majorHAnsi"/>
          <w:color w:val="C00000"/>
          <w:sz w:val="24"/>
          <w:szCs w:val="24"/>
          <w:lang w:val="en-CA" w:bidi="ar-SA"/>
        </w:rPr>
        <w:t>ve</w:t>
      </w:r>
      <w:r w:rsidRPr="0021444C">
        <w:rPr>
          <w:rFonts w:asciiTheme="majorHAnsi" w:hAnsiTheme="majorHAnsi"/>
          <w:color w:val="C00000"/>
          <w:sz w:val="24"/>
          <w:szCs w:val="24"/>
          <w:lang w:val="en-CA" w:bidi="ar-SA"/>
        </w:rPr>
        <w:t xml:space="preserve"> 66+ year olds or </w:t>
      </w:r>
      <w:r w:rsidR="00435B13">
        <w:rPr>
          <w:rFonts w:asciiTheme="majorHAnsi" w:hAnsiTheme="majorHAnsi"/>
          <w:color w:val="C00000"/>
          <w:sz w:val="24"/>
          <w:szCs w:val="24"/>
          <w:lang w:val="en-CA" w:bidi="ar-SA"/>
        </w:rPr>
        <w:t xml:space="preserve">do not have </w:t>
      </w:r>
      <w:r w:rsidRPr="0021444C">
        <w:rPr>
          <w:rFonts w:asciiTheme="majorHAnsi" w:hAnsiTheme="majorHAnsi"/>
          <w:color w:val="C00000"/>
          <w:sz w:val="24"/>
          <w:szCs w:val="24"/>
          <w:lang w:val="en-CA" w:bidi="ar-SA"/>
        </w:rPr>
        <w:t>the BMI, hemoglobin, and smoking status variables)</w:t>
      </w:r>
      <w:r w:rsidR="00435B13">
        <w:rPr>
          <w:rFonts w:asciiTheme="majorHAnsi" w:hAnsiTheme="majorHAnsi"/>
          <w:color w:val="C00000"/>
          <w:sz w:val="24"/>
          <w:szCs w:val="24"/>
          <w:lang w:val="en-CA" w:bidi="ar-SA"/>
        </w:rPr>
        <w:t>,</w:t>
      </w:r>
      <w:r w:rsidRPr="0021444C">
        <w:rPr>
          <w:rFonts w:asciiTheme="majorHAnsi" w:hAnsiTheme="majorHAnsi"/>
          <w:color w:val="C00000"/>
          <w:sz w:val="24"/>
          <w:szCs w:val="24"/>
          <w:lang w:val="en-CA" w:bidi="ar-SA"/>
        </w:rPr>
        <w:t xml:space="preserve"> we still want those categories in the table (just leave them blank) (the template is set up to account for this).</w:t>
      </w:r>
    </w:p>
    <w:p w:rsidR="00752F86" w:rsidRPr="008B1EBB" w:rsidRDefault="00752F86" w:rsidP="00752F86">
      <w:pPr>
        <w:spacing w:after="0" w:line="240" w:lineRule="auto"/>
        <w:rPr>
          <w:rFonts w:ascii="Cambria" w:hAnsi="Cambria"/>
          <w:b/>
          <w:sz w:val="24"/>
          <w:szCs w:val="24"/>
          <w:lang w:val="en-CA"/>
        </w:rPr>
      </w:pPr>
    </w:p>
    <w:p w:rsidR="00446F7B" w:rsidRPr="006417CC" w:rsidRDefault="00446F7B" w:rsidP="006C5890">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sectPr w:rsidR="00446F7B" w:rsidRPr="006417CC" w:rsidSect="00E34429">
          <w:pgSz w:w="12240" w:h="15840"/>
          <w:pgMar w:top="1440" w:right="1440" w:bottom="1440" w:left="1440" w:header="708" w:footer="708" w:gutter="0"/>
          <w:cols w:space="708"/>
          <w:docGrid w:linePitch="360"/>
        </w:sectPr>
      </w:pPr>
    </w:p>
    <w:p w:rsidR="006C5890" w:rsidRPr="006417CC" w:rsidRDefault="006C5890" w:rsidP="006C5890">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2" w:name="_Toc402955324"/>
      <w:r w:rsidRPr="006417CC">
        <w:rPr>
          <w:rFonts w:asciiTheme="majorHAnsi" w:eastAsia="Calibri" w:hAnsiTheme="majorHAnsi"/>
          <w:noProof/>
          <w:color w:val="003063"/>
          <w:sz w:val="36"/>
          <w:szCs w:val="22"/>
          <w:u w:val="none"/>
          <w:lang w:val="en-CA" w:bidi="ar-SA"/>
        </w:rPr>
        <w:lastRenderedPageBreak/>
        <w:t>Study cohort for pancreatic cancer</w:t>
      </w:r>
      <w:bookmarkEnd w:id="12"/>
    </w:p>
    <w:p w:rsidR="006C5890" w:rsidRPr="006417CC" w:rsidRDefault="006C5890" w:rsidP="006C5890">
      <w:pPr>
        <w:pStyle w:val="ListParagraph"/>
        <w:numPr>
          <w:ilvl w:val="0"/>
          <w:numId w:val="20"/>
        </w:numPr>
        <w:spacing w:line="240" w:lineRule="auto"/>
        <w:ind w:left="284" w:hanging="284"/>
        <w:rPr>
          <w:rFonts w:asciiTheme="majorHAnsi" w:eastAsia="Calibri" w:hAnsiTheme="majorHAnsi"/>
          <w:b/>
          <w:sz w:val="24"/>
          <w:szCs w:val="24"/>
          <w:lang w:val="en-CA" w:bidi="ar-SA"/>
        </w:rPr>
      </w:pPr>
      <w:r w:rsidRPr="006417CC">
        <w:rPr>
          <w:rFonts w:asciiTheme="majorHAnsi" w:eastAsia="Calibri" w:hAnsiTheme="majorHAnsi"/>
          <w:b/>
          <w:sz w:val="24"/>
          <w:szCs w:val="24"/>
          <w:lang w:val="en-CA" w:bidi="ar-SA"/>
        </w:rPr>
        <w:t>Study cohort assembly</w:t>
      </w:r>
    </w:p>
    <w:p w:rsidR="006C5890" w:rsidRPr="006417CC" w:rsidRDefault="006C5890" w:rsidP="006C5890">
      <w:pPr>
        <w:spacing w:line="240" w:lineRule="auto"/>
        <w:rPr>
          <w:rFonts w:asciiTheme="majorHAnsi" w:hAnsiTheme="majorHAnsi"/>
          <w:sz w:val="24"/>
          <w:szCs w:val="24"/>
          <w:lang w:val="en-CA"/>
        </w:rPr>
      </w:pPr>
      <w:r w:rsidRPr="006417CC">
        <w:rPr>
          <w:rFonts w:asciiTheme="majorHAnsi" w:hAnsiTheme="majorHAnsi"/>
          <w:sz w:val="24"/>
          <w:szCs w:val="24"/>
          <w:lang w:val="en-CA" w:bidi="ar-SA"/>
        </w:rPr>
        <w:t xml:space="preserve">Using the base-cohort defined above, </w:t>
      </w:r>
      <w:r w:rsidRPr="006417CC">
        <w:rPr>
          <w:rFonts w:asciiTheme="majorHAnsi" w:hAnsiTheme="majorHAnsi"/>
          <w:sz w:val="24"/>
          <w:szCs w:val="24"/>
          <w:lang w:val="en-CA"/>
        </w:rPr>
        <w:t>we will identify a study cohort of all patients who initiated a new anti-diabetic after incretin-based drugs entered the market in each respective CNODES site up until June 30, 2014</w:t>
      </w:r>
      <w:r w:rsidR="00D12F4F">
        <w:rPr>
          <w:rFonts w:asciiTheme="majorHAnsi" w:hAnsiTheme="majorHAnsi"/>
          <w:sz w:val="24"/>
          <w:szCs w:val="24"/>
          <w:lang w:val="en-CA"/>
        </w:rPr>
        <w:t xml:space="preserve">, </w:t>
      </w:r>
      <w:r w:rsidR="00D12F4F" w:rsidRPr="00D12F4F">
        <w:rPr>
          <w:rFonts w:asciiTheme="majorHAnsi" w:hAnsiTheme="majorHAnsi"/>
          <w:color w:val="00B0F0"/>
          <w:sz w:val="24"/>
          <w:szCs w:val="24"/>
          <w:lang w:val="en-CA"/>
        </w:rPr>
        <w:t>or the latest date of availability at your site</w:t>
      </w:r>
      <w:r w:rsidRPr="006417CC">
        <w:rPr>
          <w:rFonts w:asciiTheme="majorHAnsi" w:hAnsiTheme="majorHAnsi"/>
          <w:sz w:val="24"/>
          <w:szCs w:val="24"/>
          <w:lang w:val="en-CA"/>
        </w:rPr>
        <w:t xml:space="preserve">. </w:t>
      </w:r>
      <w:r w:rsidR="00FD1C29" w:rsidRPr="006417CC">
        <w:rPr>
          <w:rFonts w:asciiTheme="majorHAnsi" w:hAnsiTheme="majorHAnsi"/>
          <w:sz w:val="24"/>
          <w:szCs w:val="24"/>
          <w:lang w:val="en-CA"/>
        </w:rPr>
        <w:t xml:space="preserve">The following </w:t>
      </w:r>
      <w:r w:rsidR="00FD1C29" w:rsidRPr="006417CC">
        <w:rPr>
          <w:rFonts w:asciiTheme="majorHAnsi" w:hAnsiTheme="majorHAnsi"/>
          <w:b/>
          <w:sz w:val="24"/>
          <w:szCs w:val="24"/>
          <w:lang w:val="en-CA"/>
        </w:rPr>
        <w:t xml:space="preserve">sequential </w:t>
      </w:r>
      <w:r w:rsidR="00FD1C29" w:rsidRPr="006417CC">
        <w:rPr>
          <w:rFonts w:asciiTheme="majorHAnsi" w:hAnsiTheme="majorHAnsi"/>
          <w:sz w:val="24"/>
          <w:szCs w:val="24"/>
          <w:lang w:val="en-CA"/>
        </w:rPr>
        <w:t>exclusions will be performed:</w:t>
      </w:r>
    </w:p>
    <w:p w:rsidR="006C5890" w:rsidRPr="006417CC" w:rsidRDefault="006C5890" w:rsidP="006C5890">
      <w:pPr>
        <w:pStyle w:val="ListParagraph"/>
        <w:numPr>
          <w:ilvl w:val="0"/>
          <w:numId w:val="19"/>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Exclude from the base-cohort all patients who died or left the cohort before the year </w:t>
      </w:r>
      <w:r w:rsidR="00014E47">
        <w:rPr>
          <w:rFonts w:asciiTheme="majorHAnsi" w:hAnsiTheme="majorHAnsi"/>
          <w:sz w:val="24"/>
          <w:szCs w:val="24"/>
          <w:lang w:val="en-CA" w:bidi="ar-SA"/>
        </w:rPr>
        <w:t>(January 1</w:t>
      </w:r>
      <w:r w:rsidR="00014E47" w:rsidRPr="00014E47">
        <w:rPr>
          <w:rFonts w:asciiTheme="majorHAnsi" w:hAnsiTheme="majorHAnsi"/>
          <w:sz w:val="24"/>
          <w:szCs w:val="24"/>
          <w:vertAlign w:val="superscript"/>
          <w:lang w:val="en-CA" w:bidi="ar-SA"/>
        </w:rPr>
        <w:t>st</w:t>
      </w:r>
      <w:r w:rsidR="00014E47">
        <w:rPr>
          <w:rFonts w:asciiTheme="majorHAnsi" w:hAnsiTheme="majorHAnsi"/>
          <w:sz w:val="24"/>
          <w:szCs w:val="24"/>
          <w:lang w:val="en-CA" w:bidi="ar-SA"/>
        </w:rPr>
        <w:t xml:space="preserve">) </w:t>
      </w:r>
      <w:r w:rsidRPr="006417CC">
        <w:rPr>
          <w:rFonts w:asciiTheme="majorHAnsi" w:hAnsiTheme="majorHAnsi"/>
          <w:sz w:val="24"/>
          <w:szCs w:val="24"/>
          <w:lang w:val="en-CA" w:bidi="ar-SA"/>
        </w:rPr>
        <w:t>the first incretin-based drug entered the market in</w:t>
      </w:r>
      <w:r w:rsidRPr="006417CC">
        <w:rPr>
          <w:rFonts w:asciiTheme="majorHAnsi" w:hAnsiTheme="majorHAnsi"/>
          <w:sz w:val="24"/>
          <w:szCs w:val="24"/>
          <w:lang w:val="en-CA"/>
        </w:rPr>
        <w:t xml:space="preserve"> </w:t>
      </w:r>
      <w:r w:rsidR="00010289" w:rsidRPr="006417CC">
        <w:rPr>
          <w:rFonts w:asciiTheme="majorHAnsi" w:hAnsiTheme="majorHAnsi"/>
          <w:sz w:val="24"/>
          <w:szCs w:val="24"/>
          <w:lang w:val="en-CA"/>
        </w:rPr>
        <w:t>your jurisdiction</w:t>
      </w:r>
    </w:p>
    <w:p w:rsidR="006C5890" w:rsidRPr="006417CC" w:rsidRDefault="006C5890" w:rsidP="006C5890">
      <w:pPr>
        <w:pStyle w:val="ListParagraph"/>
        <w:spacing w:after="0" w:line="240" w:lineRule="auto"/>
        <w:ind w:left="720"/>
        <w:rPr>
          <w:rFonts w:asciiTheme="majorHAnsi" w:hAnsiTheme="majorHAnsi"/>
          <w:sz w:val="24"/>
          <w:szCs w:val="24"/>
          <w:lang w:val="en-CA" w:bidi="ar-SA"/>
        </w:rPr>
      </w:pPr>
    </w:p>
    <w:p w:rsidR="006C5890" w:rsidRPr="006417CC" w:rsidRDefault="006C5890" w:rsidP="006C5890">
      <w:pPr>
        <w:pStyle w:val="ListParagraph"/>
        <w:numPr>
          <w:ilvl w:val="0"/>
          <w:numId w:val="19"/>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Exclude patients who </w:t>
      </w:r>
      <w:r w:rsidR="00837179" w:rsidRPr="006417CC">
        <w:rPr>
          <w:rFonts w:asciiTheme="majorHAnsi" w:hAnsiTheme="majorHAnsi"/>
          <w:sz w:val="24"/>
          <w:szCs w:val="24"/>
          <w:lang w:val="en-CA"/>
        </w:rPr>
        <w:t>never added-on</w:t>
      </w:r>
      <w:r w:rsidR="00837179">
        <w:rPr>
          <w:rFonts w:asciiTheme="majorHAnsi" w:hAnsiTheme="majorHAnsi"/>
          <w:sz w:val="24"/>
          <w:szCs w:val="24"/>
          <w:lang w:val="en-CA"/>
        </w:rPr>
        <w:t>,</w:t>
      </w:r>
      <w:r w:rsidR="00837179" w:rsidRPr="006417CC">
        <w:rPr>
          <w:rFonts w:asciiTheme="majorHAnsi" w:hAnsiTheme="majorHAnsi"/>
          <w:sz w:val="24"/>
          <w:szCs w:val="24"/>
          <w:lang w:val="en-CA"/>
        </w:rPr>
        <w:t xml:space="preserve"> switched to</w:t>
      </w:r>
      <w:r w:rsidR="00837179">
        <w:rPr>
          <w:rFonts w:asciiTheme="majorHAnsi" w:hAnsiTheme="majorHAnsi"/>
          <w:sz w:val="24"/>
          <w:szCs w:val="24"/>
          <w:lang w:val="en-CA"/>
        </w:rPr>
        <w:t xml:space="preserve">, </w:t>
      </w:r>
      <w:r w:rsidR="00837179" w:rsidRPr="007A3F25">
        <w:rPr>
          <w:rFonts w:asciiTheme="majorHAnsi" w:hAnsiTheme="majorHAnsi"/>
          <w:color w:val="00B0F0"/>
          <w:sz w:val="24"/>
          <w:szCs w:val="24"/>
          <w:lang w:val="en-CA"/>
        </w:rPr>
        <w:t>or initiated</w:t>
      </w:r>
      <w:r w:rsidR="00837179" w:rsidRPr="006417CC">
        <w:rPr>
          <w:rFonts w:asciiTheme="majorHAnsi" w:hAnsiTheme="majorHAnsi"/>
          <w:sz w:val="24"/>
          <w:szCs w:val="24"/>
          <w:lang w:val="en-CA"/>
        </w:rPr>
        <w:t xml:space="preserve"> a </w:t>
      </w:r>
      <w:r w:rsidRPr="006417CC">
        <w:rPr>
          <w:rFonts w:asciiTheme="majorHAnsi" w:hAnsiTheme="majorHAnsi"/>
          <w:sz w:val="24"/>
          <w:szCs w:val="24"/>
          <w:lang w:val="en-CA"/>
        </w:rPr>
        <w:t>new anti-diabetic drug (metformin, sulfonylureas, thiazolidinediones, DPP-4 inhibitors, GLP-1 analogs, alpha-glucosidase inhibitors, meglitinides, insulin) after incretin-based drugs entered the market in each respective CNODES site up until June 30, 2014</w:t>
      </w:r>
      <w:r w:rsidR="00D12F4F">
        <w:rPr>
          <w:rFonts w:asciiTheme="majorHAnsi" w:hAnsiTheme="majorHAnsi"/>
          <w:sz w:val="24"/>
          <w:szCs w:val="24"/>
          <w:lang w:val="en-CA"/>
        </w:rPr>
        <w:t xml:space="preserve">, </w:t>
      </w:r>
      <w:r w:rsidR="00D12F4F" w:rsidRPr="00D12F4F">
        <w:rPr>
          <w:rFonts w:asciiTheme="majorHAnsi" w:hAnsiTheme="majorHAnsi"/>
          <w:color w:val="00B0F0"/>
          <w:sz w:val="24"/>
          <w:szCs w:val="24"/>
          <w:lang w:val="en-CA"/>
        </w:rPr>
        <w:t>or the latest date of data availability at your site</w:t>
      </w:r>
    </w:p>
    <w:p w:rsidR="006C5890" w:rsidRPr="006417CC" w:rsidRDefault="006C5890" w:rsidP="006C5890">
      <w:pPr>
        <w:pStyle w:val="ListParagraph"/>
        <w:spacing w:after="0" w:line="240" w:lineRule="auto"/>
        <w:ind w:left="720"/>
        <w:rPr>
          <w:rFonts w:asciiTheme="majorHAnsi" w:hAnsiTheme="majorHAnsi"/>
          <w:sz w:val="24"/>
          <w:szCs w:val="24"/>
          <w:lang w:val="en-CA"/>
        </w:rPr>
      </w:pPr>
    </w:p>
    <w:p w:rsidR="006C5890" w:rsidRPr="006417CC" w:rsidRDefault="006C5890" w:rsidP="006C5890">
      <w:pPr>
        <w:pStyle w:val="ListParagraph"/>
        <w:numPr>
          <w:ilvl w:val="0"/>
          <w:numId w:val="19"/>
        </w:numPr>
        <w:spacing w:after="0" w:line="240" w:lineRule="auto"/>
        <w:rPr>
          <w:rFonts w:asciiTheme="majorHAnsi" w:hAnsiTheme="majorHAnsi"/>
          <w:sz w:val="24"/>
          <w:szCs w:val="24"/>
          <w:lang w:val="en-CA"/>
        </w:rPr>
      </w:pPr>
      <w:r w:rsidRPr="006417CC">
        <w:rPr>
          <w:rFonts w:asciiTheme="majorHAnsi" w:hAnsiTheme="majorHAnsi"/>
          <w:b/>
          <w:sz w:val="24"/>
          <w:szCs w:val="24"/>
          <w:u w:val="single"/>
          <w:lang w:val="en-CA"/>
        </w:rPr>
        <w:t>Study cohort entry</w:t>
      </w:r>
      <w:r w:rsidRPr="006417CC">
        <w:rPr>
          <w:rFonts w:asciiTheme="majorHAnsi" w:hAnsiTheme="majorHAnsi"/>
          <w:sz w:val="24"/>
          <w:szCs w:val="24"/>
          <w:lang w:val="en-CA"/>
        </w:rPr>
        <w:t xml:space="preserve"> will be defined by the date of dispensation (or prescription date in the CPRD) for the new anti-diabetic drug</w:t>
      </w:r>
      <w:r w:rsidR="00010289" w:rsidRPr="006417CC">
        <w:rPr>
          <w:rFonts w:asciiTheme="majorHAnsi" w:hAnsiTheme="majorHAnsi"/>
          <w:sz w:val="24"/>
          <w:szCs w:val="24"/>
          <w:lang w:val="en-CA"/>
        </w:rPr>
        <w:t xml:space="preserve"> (i.e., the first anti-diabetic drug to which the patient switched to or added on to their existing anti-diabetic therapy after incretins entered the market)</w:t>
      </w:r>
    </w:p>
    <w:p w:rsidR="006C5890" w:rsidRPr="006417CC" w:rsidRDefault="006C5890" w:rsidP="006C5890">
      <w:pPr>
        <w:pStyle w:val="ListParagraph"/>
        <w:spacing w:after="0" w:line="240" w:lineRule="auto"/>
        <w:ind w:left="720"/>
        <w:rPr>
          <w:rFonts w:asciiTheme="majorHAnsi" w:hAnsiTheme="majorHAnsi"/>
          <w:sz w:val="24"/>
          <w:szCs w:val="24"/>
          <w:lang w:val="en-CA"/>
        </w:rPr>
      </w:pPr>
    </w:p>
    <w:p w:rsidR="006C5890" w:rsidRPr="006417CC" w:rsidRDefault="006C5890" w:rsidP="006C5890">
      <w:pPr>
        <w:pStyle w:val="ListParagraph"/>
        <w:numPr>
          <w:ilvl w:val="0"/>
          <w:numId w:val="19"/>
        </w:numPr>
        <w:spacing w:after="0" w:line="240" w:lineRule="auto"/>
        <w:rPr>
          <w:rFonts w:asciiTheme="majorHAnsi" w:hAnsiTheme="majorHAnsi"/>
          <w:sz w:val="24"/>
          <w:szCs w:val="24"/>
          <w:lang w:val="en-CA"/>
        </w:rPr>
      </w:pPr>
      <w:r w:rsidRPr="006417CC">
        <w:rPr>
          <w:rFonts w:asciiTheme="majorHAnsi" w:hAnsiTheme="majorHAnsi"/>
          <w:sz w:val="24"/>
          <w:szCs w:val="24"/>
          <w:lang w:val="en-CA"/>
        </w:rPr>
        <w:t xml:space="preserve">Exclude </w:t>
      </w:r>
      <w:r w:rsidRPr="00047BAF">
        <w:rPr>
          <w:rFonts w:asciiTheme="majorHAnsi" w:hAnsiTheme="majorHAnsi"/>
          <w:sz w:val="24"/>
          <w:szCs w:val="24"/>
          <w:lang w:val="en-CA"/>
        </w:rPr>
        <w:t>patients with a previous diagnosis of any cancer</w:t>
      </w:r>
      <w:r w:rsidR="00366E02" w:rsidRPr="00047BAF">
        <w:rPr>
          <w:rFonts w:asciiTheme="majorHAnsi" w:hAnsiTheme="majorHAnsi"/>
          <w:sz w:val="24"/>
          <w:szCs w:val="24"/>
          <w:lang w:val="en-CA"/>
        </w:rPr>
        <w:t xml:space="preserve"> (excluding non-melanoma skin cancer)</w:t>
      </w:r>
      <w:r w:rsidR="00047BAF" w:rsidRPr="00047BAF">
        <w:rPr>
          <w:rFonts w:asciiTheme="majorHAnsi" w:hAnsiTheme="majorHAnsi"/>
          <w:sz w:val="24"/>
          <w:szCs w:val="24"/>
          <w:lang w:val="en-CA"/>
        </w:rPr>
        <w:t xml:space="preserve"> (ICD 9 code</w:t>
      </w:r>
      <w:r w:rsidR="00047BAF">
        <w:rPr>
          <w:rFonts w:asciiTheme="majorHAnsi" w:hAnsiTheme="majorHAnsi"/>
          <w:sz w:val="24"/>
          <w:szCs w:val="24"/>
          <w:lang w:val="en-CA"/>
        </w:rPr>
        <w:t>s</w:t>
      </w:r>
      <w:r w:rsidR="00047BAF" w:rsidRPr="00047BAF">
        <w:rPr>
          <w:rFonts w:asciiTheme="majorHAnsi" w:hAnsiTheme="majorHAnsi"/>
          <w:sz w:val="24"/>
          <w:szCs w:val="24"/>
          <w:lang w:val="en-CA"/>
        </w:rPr>
        <w:t xml:space="preserve"> 140-172</w:t>
      </w:r>
      <w:r w:rsidR="00047BAF">
        <w:rPr>
          <w:rFonts w:asciiTheme="majorHAnsi" w:hAnsiTheme="majorHAnsi"/>
          <w:sz w:val="24"/>
          <w:szCs w:val="24"/>
          <w:lang w:val="en-CA"/>
        </w:rPr>
        <w:t xml:space="preserve">, </w:t>
      </w:r>
      <w:r w:rsidR="00047BAF" w:rsidRPr="00047BAF">
        <w:rPr>
          <w:rFonts w:asciiTheme="majorHAnsi" w:hAnsiTheme="majorHAnsi"/>
          <w:sz w:val="24"/>
          <w:szCs w:val="24"/>
          <w:lang w:val="en-CA"/>
        </w:rPr>
        <w:t>174-209</w:t>
      </w:r>
      <w:r w:rsidR="00047BAF">
        <w:rPr>
          <w:rFonts w:asciiTheme="majorHAnsi" w:hAnsiTheme="majorHAnsi"/>
          <w:sz w:val="24"/>
          <w:szCs w:val="24"/>
          <w:lang w:val="en-CA"/>
        </w:rPr>
        <w:t xml:space="preserve">; ICD 10 codes </w:t>
      </w:r>
      <w:r w:rsidR="00047BAF" w:rsidRPr="00D12F4F">
        <w:rPr>
          <w:rFonts w:asciiTheme="majorHAnsi" w:hAnsiTheme="majorHAnsi"/>
          <w:color w:val="00B0F0"/>
          <w:sz w:val="24"/>
          <w:szCs w:val="24"/>
          <w:lang w:val="en-CA"/>
        </w:rPr>
        <w:t>C00-</w:t>
      </w:r>
      <w:r w:rsidR="002B12E4" w:rsidRPr="00D12F4F">
        <w:rPr>
          <w:rFonts w:asciiTheme="majorHAnsi" w:hAnsiTheme="majorHAnsi"/>
          <w:color w:val="00B0F0"/>
          <w:sz w:val="24"/>
          <w:szCs w:val="24"/>
          <w:lang w:val="en-CA"/>
        </w:rPr>
        <w:t>C4</w:t>
      </w:r>
      <w:r w:rsidR="007838D7" w:rsidRPr="00D12F4F">
        <w:rPr>
          <w:rFonts w:asciiTheme="majorHAnsi" w:hAnsiTheme="majorHAnsi"/>
          <w:color w:val="00B0F0"/>
          <w:sz w:val="24"/>
          <w:szCs w:val="24"/>
          <w:lang w:val="en-CA"/>
        </w:rPr>
        <w:t>3</w:t>
      </w:r>
      <w:r w:rsidR="002B12E4" w:rsidRPr="00D12F4F">
        <w:rPr>
          <w:rFonts w:asciiTheme="majorHAnsi" w:hAnsiTheme="majorHAnsi"/>
          <w:color w:val="00B0F0"/>
          <w:sz w:val="24"/>
          <w:szCs w:val="24"/>
          <w:lang w:val="en-CA"/>
        </w:rPr>
        <w:t>, C4</w:t>
      </w:r>
      <w:r w:rsidR="007838D7" w:rsidRPr="00D12F4F">
        <w:rPr>
          <w:rFonts w:asciiTheme="majorHAnsi" w:hAnsiTheme="majorHAnsi"/>
          <w:color w:val="00B0F0"/>
          <w:sz w:val="24"/>
          <w:szCs w:val="24"/>
          <w:lang w:val="en-CA"/>
        </w:rPr>
        <w:t>5</w:t>
      </w:r>
      <w:r w:rsidR="002B12E4" w:rsidRPr="00D12F4F">
        <w:rPr>
          <w:rFonts w:asciiTheme="majorHAnsi" w:hAnsiTheme="majorHAnsi"/>
          <w:color w:val="00B0F0"/>
          <w:sz w:val="24"/>
          <w:szCs w:val="24"/>
          <w:lang w:val="en-CA"/>
        </w:rPr>
        <w:t>-</w:t>
      </w:r>
      <w:r w:rsidR="00047BAF" w:rsidRPr="00D12F4F">
        <w:rPr>
          <w:rFonts w:asciiTheme="majorHAnsi" w:hAnsiTheme="majorHAnsi"/>
          <w:color w:val="00B0F0"/>
          <w:sz w:val="24"/>
          <w:szCs w:val="24"/>
          <w:lang w:val="en-CA"/>
        </w:rPr>
        <w:t>C9</w:t>
      </w:r>
      <w:r w:rsidR="007838D7" w:rsidRPr="00D12F4F">
        <w:rPr>
          <w:rFonts w:asciiTheme="majorHAnsi" w:hAnsiTheme="majorHAnsi"/>
          <w:color w:val="00B0F0"/>
          <w:sz w:val="24"/>
          <w:szCs w:val="24"/>
          <w:lang w:val="en-CA"/>
        </w:rPr>
        <w:t>7</w:t>
      </w:r>
      <w:r w:rsidR="00047BAF" w:rsidRPr="00047BAF">
        <w:rPr>
          <w:rFonts w:asciiTheme="majorHAnsi" w:hAnsiTheme="majorHAnsi"/>
          <w:sz w:val="24"/>
          <w:szCs w:val="24"/>
          <w:lang w:val="en-CA"/>
        </w:rPr>
        <w:t>)</w:t>
      </w:r>
      <w:r w:rsidRPr="00047BAF">
        <w:rPr>
          <w:rFonts w:asciiTheme="majorHAnsi" w:hAnsiTheme="majorHAnsi"/>
          <w:sz w:val="24"/>
          <w:szCs w:val="24"/>
          <w:lang w:val="en-CA"/>
        </w:rPr>
        <w:t xml:space="preserve">, those who underwent pancreatectomy </w:t>
      </w:r>
      <w:r w:rsidR="00C63EFD" w:rsidRPr="00047BAF">
        <w:rPr>
          <w:rFonts w:asciiTheme="majorHAnsi" w:hAnsiTheme="majorHAnsi"/>
          <w:sz w:val="24"/>
          <w:szCs w:val="24"/>
          <w:lang w:val="en-CA"/>
        </w:rPr>
        <w:t>(</w:t>
      </w:r>
      <w:r w:rsidR="00E253D6" w:rsidRPr="006417CC">
        <w:rPr>
          <w:rFonts w:asciiTheme="majorHAnsi" w:hAnsiTheme="majorHAnsi"/>
          <w:sz w:val="24"/>
          <w:szCs w:val="24"/>
          <w:lang w:val="en-CA"/>
        </w:rPr>
        <w:t>ICD 9 procedure codes 52.5x-52.7x</w:t>
      </w:r>
      <w:r w:rsidR="00E253D6">
        <w:rPr>
          <w:rFonts w:asciiTheme="majorHAnsi" w:hAnsiTheme="majorHAnsi"/>
          <w:sz w:val="24"/>
          <w:szCs w:val="24"/>
          <w:lang w:val="en-CA"/>
        </w:rPr>
        <w:t>; for CCI and CCP codes, please see file “Pancreatectomy CCP &amp; CII codes</w:t>
      </w:r>
      <w:r w:rsidR="002F7EF9">
        <w:rPr>
          <w:rFonts w:asciiTheme="majorHAnsi" w:hAnsiTheme="majorHAnsi"/>
          <w:sz w:val="24"/>
          <w:szCs w:val="24"/>
          <w:lang w:val="en-CA"/>
        </w:rPr>
        <w:t xml:space="preserve"> (August 11, 2014)</w:t>
      </w:r>
      <w:r w:rsidR="00E253D6">
        <w:rPr>
          <w:rFonts w:asciiTheme="majorHAnsi" w:hAnsiTheme="majorHAnsi"/>
          <w:sz w:val="24"/>
          <w:szCs w:val="24"/>
          <w:lang w:val="en-CA"/>
        </w:rPr>
        <w:t>.xlsx in Dropbox</w:t>
      </w:r>
      <w:r w:rsidR="00C63EFD" w:rsidRPr="00047BAF">
        <w:rPr>
          <w:rFonts w:asciiTheme="majorHAnsi" w:hAnsiTheme="majorHAnsi"/>
          <w:sz w:val="24"/>
          <w:szCs w:val="24"/>
          <w:lang w:val="en-CA"/>
        </w:rPr>
        <w:t>)</w:t>
      </w:r>
      <w:r w:rsidRPr="00047BAF">
        <w:rPr>
          <w:rFonts w:asciiTheme="majorHAnsi" w:hAnsiTheme="majorHAnsi"/>
          <w:sz w:val="24"/>
          <w:szCs w:val="24"/>
          <w:lang w:val="en-CA"/>
        </w:rPr>
        <w:t>, and congenital</w:t>
      </w:r>
      <w:r w:rsidRPr="006417CC">
        <w:rPr>
          <w:rFonts w:asciiTheme="majorHAnsi" w:hAnsiTheme="majorHAnsi"/>
          <w:sz w:val="24"/>
          <w:szCs w:val="24"/>
          <w:lang w:val="en-CA"/>
        </w:rPr>
        <w:t xml:space="preserve"> defects of the pancreas</w:t>
      </w:r>
      <w:r w:rsidR="00C63EFD" w:rsidRPr="006417CC">
        <w:rPr>
          <w:rFonts w:asciiTheme="majorHAnsi" w:hAnsiTheme="majorHAnsi"/>
          <w:sz w:val="24"/>
          <w:szCs w:val="24"/>
          <w:lang w:val="en-CA"/>
        </w:rPr>
        <w:t xml:space="preserve"> (ICD 9 code 751.7; ICD 10 codes Q45.0-Q45.3)</w:t>
      </w:r>
      <w:r w:rsidRPr="006417CC">
        <w:rPr>
          <w:rFonts w:asciiTheme="majorHAnsi" w:hAnsiTheme="majorHAnsi"/>
          <w:sz w:val="24"/>
          <w:szCs w:val="24"/>
          <w:lang w:val="en-CA"/>
        </w:rPr>
        <w:t xml:space="preserve">, all measured at any time prior to </w:t>
      </w:r>
      <w:r w:rsidR="00366E02">
        <w:rPr>
          <w:rFonts w:asciiTheme="majorHAnsi" w:hAnsiTheme="majorHAnsi"/>
          <w:sz w:val="24"/>
          <w:szCs w:val="24"/>
          <w:lang w:val="en-CA"/>
        </w:rPr>
        <w:t xml:space="preserve">and including the date of </w:t>
      </w:r>
      <w:r w:rsidRPr="006417CC">
        <w:rPr>
          <w:rFonts w:asciiTheme="majorHAnsi" w:hAnsiTheme="majorHAnsi"/>
          <w:sz w:val="24"/>
          <w:szCs w:val="24"/>
          <w:u w:val="single"/>
          <w:lang w:val="en-CA"/>
        </w:rPr>
        <w:t>study cohort entry</w:t>
      </w:r>
    </w:p>
    <w:p w:rsidR="006C5890" w:rsidRPr="006417CC" w:rsidRDefault="006C5890" w:rsidP="006C5890">
      <w:pPr>
        <w:pStyle w:val="ListParagraph"/>
        <w:spacing w:after="0" w:line="240" w:lineRule="auto"/>
        <w:rPr>
          <w:rFonts w:asciiTheme="majorHAnsi" w:hAnsiTheme="majorHAnsi"/>
          <w:sz w:val="24"/>
          <w:szCs w:val="24"/>
          <w:lang w:val="en-CA"/>
        </w:rPr>
      </w:pPr>
    </w:p>
    <w:p w:rsidR="006C5890" w:rsidRPr="006417CC" w:rsidRDefault="006C5890" w:rsidP="006C5890">
      <w:pPr>
        <w:pStyle w:val="ListParagraph"/>
        <w:numPr>
          <w:ilvl w:val="0"/>
          <w:numId w:val="19"/>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 xml:space="preserve">Exclude patients with less than </w:t>
      </w:r>
      <w:r w:rsidR="003B0F3A" w:rsidRPr="006417CC">
        <w:rPr>
          <w:rFonts w:asciiTheme="majorHAnsi" w:hAnsiTheme="majorHAnsi"/>
          <w:sz w:val="24"/>
          <w:szCs w:val="24"/>
          <w:lang w:val="en-CA"/>
        </w:rPr>
        <w:t>365 days</w:t>
      </w:r>
      <w:r w:rsidRPr="006417CC">
        <w:rPr>
          <w:rFonts w:asciiTheme="majorHAnsi" w:hAnsiTheme="majorHAnsi"/>
          <w:sz w:val="24"/>
          <w:szCs w:val="24"/>
          <w:lang w:val="en-CA"/>
        </w:rPr>
        <w:t xml:space="preserve"> of follow-up after</w:t>
      </w:r>
      <w:r w:rsidR="00366E02">
        <w:rPr>
          <w:rFonts w:asciiTheme="majorHAnsi" w:hAnsiTheme="majorHAnsi"/>
          <w:sz w:val="24"/>
          <w:szCs w:val="24"/>
          <w:lang w:val="en-CA"/>
        </w:rPr>
        <w:t xml:space="preserve"> </w:t>
      </w:r>
      <w:r w:rsidRPr="006417CC">
        <w:rPr>
          <w:rFonts w:asciiTheme="majorHAnsi" w:hAnsiTheme="majorHAnsi"/>
          <w:sz w:val="24"/>
          <w:szCs w:val="24"/>
          <w:lang w:val="en-CA"/>
        </w:rPr>
        <w:t>study cohort entry</w:t>
      </w:r>
      <w:r w:rsidR="00366E02">
        <w:rPr>
          <w:rFonts w:asciiTheme="majorHAnsi" w:hAnsiTheme="majorHAnsi"/>
          <w:sz w:val="24"/>
          <w:szCs w:val="24"/>
          <w:lang w:val="en-CA"/>
        </w:rPr>
        <w:t xml:space="preserve"> (including study cohort entry date)</w:t>
      </w:r>
      <w:r w:rsidRPr="006417CC">
        <w:rPr>
          <w:rFonts w:asciiTheme="majorHAnsi" w:hAnsiTheme="majorHAnsi"/>
          <w:sz w:val="24"/>
          <w:szCs w:val="24"/>
          <w:lang w:val="en-CA"/>
        </w:rPr>
        <w:t xml:space="preserve">. </w:t>
      </w:r>
      <w:r w:rsidR="00083B71" w:rsidRPr="006417CC">
        <w:rPr>
          <w:rFonts w:asciiTheme="majorHAnsi" w:hAnsiTheme="majorHAnsi"/>
          <w:sz w:val="24"/>
          <w:szCs w:val="24"/>
          <w:lang w:val="en-CA"/>
        </w:rPr>
        <w:t xml:space="preserve">Thus, patients with any of the 6 </w:t>
      </w:r>
      <w:r w:rsidR="00010289" w:rsidRPr="006417CC">
        <w:rPr>
          <w:rFonts w:asciiTheme="majorHAnsi" w:hAnsiTheme="majorHAnsi"/>
          <w:sz w:val="24"/>
          <w:szCs w:val="24"/>
          <w:lang w:val="en-CA"/>
        </w:rPr>
        <w:t>follow-up terminating criteria (</w:t>
      </w:r>
      <w:r w:rsidR="00083B71" w:rsidRPr="006417CC">
        <w:rPr>
          <w:rFonts w:asciiTheme="majorHAnsi" w:hAnsiTheme="majorHAnsi"/>
          <w:sz w:val="24"/>
          <w:szCs w:val="24"/>
          <w:lang w:val="en-CA"/>
        </w:rPr>
        <w:t xml:space="preserve">events </w:t>
      </w:r>
      <w:r w:rsidR="00010289" w:rsidRPr="006417CC">
        <w:rPr>
          <w:rFonts w:asciiTheme="majorHAnsi" w:hAnsiTheme="majorHAnsi"/>
          <w:sz w:val="24"/>
          <w:szCs w:val="24"/>
          <w:lang w:val="en-CA"/>
        </w:rPr>
        <w:t>or censoring criteria)</w:t>
      </w:r>
      <w:r w:rsidR="00E253D6">
        <w:rPr>
          <w:rFonts w:asciiTheme="majorHAnsi" w:hAnsiTheme="majorHAnsi"/>
          <w:sz w:val="24"/>
          <w:szCs w:val="24"/>
          <w:lang w:val="en-CA"/>
        </w:rPr>
        <w:t xml:space="preserve"> </w:t>
      </w:r>
      <w:r w:rsidR="00083B71" w:rsidRPr="006417CC">
        <w:rPr>
          <w:rFonts w:asciiTheme="majorHAnsi" w:hAnsiTheme="majorHAnsi"/>
          <w:sz w:val="24"/>
          <w:szCs w:val="24"/>
          <w:lang w:val="en-CA"/>
        </w:rPr>
        <w:t xml:space="preserve">described below will be excluded </w:t>
      </w:r>
      <w:r w:rsidR="00E253D6">
        <w:rPr>
          <w:rFonts w:asciiTheme="majorHAnsi" w:hAnsiTheme="majorHAnsi"/>
          <w:sz w:val="24"/>
          <w:szCs w:val="24"/>
          <w:lang w:val="en-CA"/>
        </w:rPr>
        <w:t xml:space="preserve">if these occur within the first 365 days after </w:t>
      </w:r>
      <w:r w:rsidR="00083B71" w:rsidRPr="006417CC">
        <w:rPr>
          <w:rFonts w:asciiTheme="majorHAnsi" w:hAnsiTheme="majorHAnsi"/>
          <w:sz w:val="24"/>
          <w:szCs w:val="24"/>
          <w:lang w:val="en-CA"/>
        </w:rPr>
        <w:t>study cohort</w:t>
      </w:r>
      <w:r w:rsidR="00E253D6">
        <w:rPr>
          <w:rFonts w:asciiTheme="majorHAnsi" w:hAnsiTheme="majorHAnsi"/>
          <w:sz w:val="24"/>
          <w:szCs w:val="24"/>
          <w:lang w:val="en-CA"/>
        </w:rPr>
        <w:t xml:space="preserve"> entry</w:t>
      </w:r>
      <w:r w:rsidR="00083B71" w:rsidRPr="006417CC">
        <w:rPr>
          <w:rFonts w:asciiTheme="majorHAnsi" w:hAnsiTheme="majorHAnsi"/>
          <w:sz w:val="24"/>
          <w:szCs w:val="24"/>
          <w:lang w:val="en-CA"/>
        </w:rPr>
        <w:t>.</w:t>
      </w:r>
    </w:p>
    <w:p w:rsidR="00FD1C29" w:rsidRPr="006417CC" w:rsidRDefault="00FD1C29" w:rsidP="00FD1C29">
      <w:pPr>
        <w:pStyle w:val="ListParagraph"/>
        <w:spacing w:after="0" w:line="240" w:lineRule="auto"/>
        <w:ind w:left="720"/>
        <w:rPr>
          <w:rFonts w:asciiTheme="majorHAnsi" w:hAnsiTheme="majorHAnsi"/>
          <w:sz w:val="24"/>
          <w:szCs w:val="24"/>
          <w:lang w:val="en-CA" w:bidi="ar-SA"/>
        </w:rPr>
      </w:pPr>
    </w:p>
    <w:p w:rsidR="007C4954" w:rsidRDefault="007C4954" w:rsidP="007C4954">
      <w:pPr>
        <w:spacing w:after="0" w:line="240" w:lineRule="auto"/>
        <w:rPr>
          <w:rFonts w:asciiTheme="majorHAnsi" w:hAnsiTheme="majorHAnsi"/>
          <w:b/>
          <w:color w:val="C00000"/>
          <w:sz w:val="24"/>
          <w:szCs w:val="24"/>
          <w:lang w:val="en-CA" w:bidi="ar-SA"/>
        </w:rPr>
      </w:pPr>
      <w:r w:rsidRPr="008546D8">
        <w:rPr>
          <w:rFonts w:asciiTheme="majorHAnsi" w:hAnsiTheme="majorHAnsi"/>
          <w:b/>
          <w:color w:val="C00000"/>
          <w:sz w:val="24"/>
          <w:szCs w:val="24"/>
          <w:lang w:val="en-CA" w:bidi="ar-SA"/>
        </w:rPr>
        <w:t xml:space="preserve">Complete </w:t>
      </w:r>
      <w:r w:rsidR="00E34361" w:rsidRPr="008546D8">
        <w:rPr>
          <w:rFonts w:asciiTheme="majorHAnsi" w:hAnsiTheme="majorHAnsi"/>
          <w:b/>
          <w:color w:val="C00000"/>
          <w:sz w:val="24"/>
          <w:szCs w:val="24"/>
          <w:lang w:val="en-CA" w:bidi="ar-SA"/>
        </w:rPr>
        <w:t>F</w:t>
      </w:r>
      <w:r w:rsidRPr="008546D8">
        <w:rPr>
          <w:rFonts w:asciiTheme="majorHAnsi" w:hAnsiTheme="majorHAnsi"/>
          <w:b/>
          <w:color w:val="C00000"/>
          <w:sz w:val="24"/>
          <w:szCs w:val="24"/>
          <w:lang w:val="en-CA" w:bidi="ar-SA"/>
        </w:rPr>
        <w:t>lowchart</w:t>
      </w:r>
      <w:r w:rsidR="00E34361" w:rsidRPr="008546D8">
        <w:rPr>
          <w:rFonts w:asciiTheme="majorHAnsi" w:hAnsiTheme="majorHAnsi"/>
          <w:b/>
          <w:color w:val="C00000"/>
          <w:sz w:val="24"/>
          <w:szCs w:val="24"/>
          <w:lang w:val="en-CA" w:bidi="ar-SA"/>
        </w:rPr>
        <w:t xml:space="preserve"> 3</w:t>
      </w:r>
      <w:r w:rsidRPr="008546D8">
        <w:rPr>
          <w:rFonts w:asciiTheme="majorHAnsi" w:hAnsiTheme="majorHAnsi"/>
          <w:b/>
          <w:color w:val="C00000"/>
          <w:sz w:val="24"/>
          <w:szCs w:val="24"/>
          <w:lang w:val="en-CA" w:bidi="ar-SA"/>
        </w:rPr>
        <w:t xml:space="preserve"> for pancreatic cancer in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8546D8">
        <w:rPr>
          <w:rFonts w:asciiTheme="majorHAnsi" w:hAnsiTheme="majorHAnsi"/>
          <w:b/>
          <w:color w:val="C00000"/>
          <w:sz w:val="24"/>
          <w:szCs w:val="24"/>
          <w:lang w:val="en-CA" w:bidi="ar-SA"/>
        </w:rPr>
        <w:t xml:space="preserve">. </w:t>
      </w:r>
    </w:p>
    <w:p w:rsidR="007E5E3A" w:rsidRDefault="007E5E3A" w:rsidP="007C4954">
      <w:pPr>
        <w:spacing w:after="0" w:line="240" w:lineRule="auto"/>
        <w:rPr>
          <w:rFonts w:asciiTheme="majorHAnsi" w:hAnsiTheme="majorHAnsi"/>
          <w:b/>
          <w:color w:val="C00000"/>
          <w:sz w:val="24"/>
          <w:szCs w:val="24"/>
          <w:lang w:val="en-CA" w:bidi="ar-SA"/>
        </w:rPr>
      </w:pPr>
    </w:p>
    <w:p w:rsidR="007E5E3A" w:rsidRPr="00AF1019" w:rsidRDefault="00E443DA" w:rsidP="007C4954">
      <w:pPr>
        <w:spacing w:after="0" w:line="240" w:lineRule="auto"/>
        <w:rPr>
          <w:rFonts w:asciiTheme="majorHAnsi" w:hAnsiTheme="majorHAnsi"/>
          <w:color w:val="00B0F0"/>
          <w:sz w:val="24"/>
          <w:szCs w:val="24"/>
          <w:lang w:val="en-CA"/>
        </w:rPr>
      </w:pPr>
      <w:r w:rsidRPr="00AF1019">
        <w:rPr>
          <w:rFonts w:asciiTheme="majorHAnsi" w:hAnsiTheme="majorHAnsi"/>
          <w:color w:val="00B0F0"/>
          <w:sz w:val="24"/>
          <w:szCs w:val="24"/>
          <w:lang w:val="en-CA"/>
        </w:rPr>
        <w:t xml:space="preserve">Complete </w:t>
      </w:r>
      <w:r w:rsidR="007E5E3A" w:rsidRPr="00FF4E92">
        <w:rPr>
          <w:rFonts w:asciiTheme="majorHAnsi" w:hAnsiTheme="majorHAnsi"/>
          <w:b/>
          <w:color w:val="C00000"/>
          <w:sz w:val="24"/>
          <w:szCs w:val="24"/>
          <w:lang w:val="en-CA" w:bidi="ar-SA"/>
        </w:rPr>
        <w:t>“Patients Excluded”</w:t>
      </w:r>
      <w:r w:rsidRPr="00AF1019">
        <w:rPr>
          <w:rFonts w:asciiTheme="majorHAnsi" w:hAnsiTheme="majorHAnsi"/>
          <w:color w:val="00B0F0"/>
          <w:sz w:val="24"/>
          <w:szCs w:val="24"/>
          <w:lang w:val="en-CA"/>
        </w:rPr>
        <w:t xml:space="preserve"> Excel sheet in</w:t>
      </w:r>
      <w:r w:rsidR="007E5E3A">
        <w:rPr>
          <w:rFonts w:asciiTheme="majorHAnsi" w:hAnsiTheme="majorHAnsi"/>
          <w:b/>
          <w:color w:val="C00000"/>
          <w:sz w:val="24"/>
          <w:szCs w:val="24"/>
          <w:lang w:val="en-CA" w:bidi="ar-SA"/>
        </w:rPr>
        <w:t xml:space="preserve"> “</w:t>
      </w:r>
      <w:r w:rsidR="001D34F2" w:rsidRPr="00A92320">
        <w:rPr>
          <w:rFonts w:asciiTheme="majorHAnsi" w:hAnsiTheme="majorHAnsi"/>
          <w:b/>
          <w:color w:val="C00000"/>
          <w:sz w:val="24"/>
          <w:szCs w:val="24"/>
          <w:lang w:val="en-CA" w:bidi="ar-SA"/>
        </w:rPr>
        <w:t>CNODES Incretins Flowchart and Tables</w:t>
      </w:r>
      <w:r w:rsidR="001D34F2">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1D34F2">
        <w:rPr>
          <w:rFonts w:asciiTheme="majorHAnsi" w:hAnsiTheme="majorHAnsi"/>
          <w:b/>
          <w:color w:val="C00000"/>
          <w:sz w:val="24"/>
          <w:szCs w:val="24"/>
          <w:lang w:val="en-CA" w:bidi="ar-SA"/>
        </w:rPr>
        <w:t xml:space="preserve"> 2014).</w:t>
      </w:r>
      <w:proofErr w:type="spellStart"/>
      <w:r w:rsidR="001D34F2">
        <w:rPr>
          <w:rFonts w:asciiTheme="majorHAnsi" w:hAnsiTheme="majorHAnsi"/>
          <w:b/>
          <w:color w:val="C00000"/>
          <w:sz w:val="24"/>
          <w:szCs w:val="24"/>
          <w:lang w:val="en-CA" w:bidi="ar-SA"/>
        </w:rPr>
        <w:t>xlsx</w:t>
      </w:r>
      <w:proofErr w:type="spellEnd"/>
      <w:r w:rsidR="007E5E3A">
        <w:rPr>
          <w:rFonts w:asciiTheme="majorHAnsi" w:hAnsiTheme="majorHAnsi"/>
          <w:b/>
          <w:color w:val="C00000"/>
          <w:sz w:val="24"/>
          <w:szCs w:val="24"/>
          <w:lang w:val="en-CA" w:bidi="ar-SA"/>
        </w:rPr>
        <w:t>”</w:t>
      </w:r>
      <w:r w:rsidR="00FF4E92">
        <w:rPr>
          <w:rFonts w:asciiTheme="majorHAnsi" w:hAnsiTheme="majorHAnsi"/>
          <w:b/>
          <w:color w:val="C00000"/>
          <w:sz w:val="24"/>
          <w:szCs w:val="24"/>
          <w:lang w:val="en-CA" w:bidi="ar-SA"/>
        </w:rPr>
        <w:t xml:space="preserve"> </w:t>
      </w:r>
      <w:r w:rsidRPr="00AF1019">
        <w:rPr>
          <w:rFonts w:asciiTheme="majorHAnsi" w:hAnsiTheme="majorHAnsi"/>
          <w:color w:val="00B0F0"/>
          <w:sz w:val="24"/>
          <w:szCs w:val="24"/>
          <w:lang w:val="en-CA"/>
        </w:rPr>
        <w:t>based on exclusions in step 5 above</w:t>
      </w:r>
      <w:r w:rsidRPr="00AF1019">
        <w:rPr>
          <w:rFonts w:asciiTheme="majorHAnsi" w:hAnsiTheme="majorHAnsi"/>
          <w:b/>
          <w:color w:val="00B0F0"/>
          <w:sz w:val="24"/>
          <w:szCs w:val="24"/>
          <w:lang w:val="en-CA"/>
        </w:rPr>
        <w:t>.</w:t>
      </w:r>
      <w:r w:rsidR="009877A9" w:rsidRPr="00AF1019">
        <w:rPr>
          <w:rFonts w:asciiTheme="majorHAnsi" w:hAnsiTheme="majorHAnsi"/>
          <w:b/>
          <w:color w:val="00B0F0"/>
          <w:sz w:val="24"/>
          <w:szCs w:val="24"/>
          <w:lang w:val="en-CA"/>
        </w:rPr>
        <w:t xml:space="preserve"> (Table </w:t>
      </w:r>
      <w:r w:rsidR="00C76416">
        <w:rPr>
          <w:rFonts w:asciiTheme="majorHAnsi" w:hAnsiTheme="majorHAnsi"/>
          <w:b/>
          <w:color w:val="00B0F0"/>
          <w:sz w:val="24"/>
          <w:szCs w:val="24"/>
          <w:lang w:val="en-CA"/>
        </w:rPr>
        <w:t>8</w:t>
      </w:r>
      <w:r w:rsidR="009877A9" w:rsidRPr="00AF1019">
        <w:rPr>
          <w:rFonts w:asciiTheme="majorHAnsi" w:hAnsiTheme="majorHAnsi"/>
          <w:b/>
          <w:color w:val="00B0F0"/>
          <w:sz w:val="24"/>
          <w:szCs w:val="24"/>
          <w:lang w:val="en-CA"/>
        </w:rPr>
        <w:t>)</w:t>
      </w:r>
    </w:p>
    <w:p w:rsidR="00FD1C29" w:rsidRPr="006417CC" w:rsidRDefault="00FD1C29" w:rsidP="00FD1C29">
      <w:pPr>
        <w:spacing w:after="0" w:line="240" w:lineRule="auto"/>
        <w:ind w:left="360"/>
        <w:rPr>
          <w:rFonts w:asciiTheme="majorHAnsi" w:hAnsiTheme="majorHAnsi"/>
          <w:sz w:val="24"/>
          <w:szCs w:val="24"/>
          <w:lang w:val="en-CA" w:bidi="ar-SA"/>
        </w:rPr>
      </w:pPr>
    </w:p>
    <w:p w:rsidR="006C5890" w:rsidRPr="006417CC" w:rsidRDefault="006C5890" w:rsidP="006C5890">
      <w:pPr>
        <w:pStyle w:val="ListParagraph"/>
        <w:numPr>
          <w:ilvl w:val="0"/>
          <w:numId w:val="20"/>
        </w:numPr>
        <w:spacing w:line="240" w:lineRule="auto"/>
        <w:ind w:left="284" w:hanging="284"/>
        <w:rPr>
          <w:rFonts w:asciiTheme="majorHAnsi" w:hAnsiTheme="majorHAnsi"/>
          <w:b/>
          <w:sz w:val="24"/>
          <w:szCs w:val="24"/>
          <w:lang w:val="en-CA" w:bidi="ar-SA"/>
        </w:rPr>
      </w:pPr>
      <w:r w:rsidRPr="006417CC">
        <w:rPr>
          <w:rFonts w:asciiTheme="majorHAnsi" w:hAnsiTheme="majorHAnsi"/>
          <w:b/>
          <w:sz w:val="24"/>
          <w:szCs w:val="24"/>
          <w:lang w:val="en-CA" w:bidi="ar-SA"/>
        </w:rPr>
        <w:t>End of follow-up</w:t>
      </w:r>
    </w:p>
    <w:p w:rsidR="006C5890" w:rsidRPr="006417CC" w:rsidRDefault="006C5890" w:rsidP="006C5890">
      <w:p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Follow-up will be from </w:t>
      </w:r>
      <w:r w:rsidRPr="006417CC">
        <w:rPr>
          <w:rFonts w:asciiTheme="majorHAnsi" w:hAnsiTheme="majorHAnsi"/>
          <w:sz w:val="24"/>
          <w:szCs w:val="24"/>
          <w:u w:val="single"/>
          <w:lang w:val="en-CA" w:bidi="ar-SA"/>
        </w:rPr>
        <w:t xml:space="preserve">study cohort entry + </w:t>
      </w:r>
      <w:r w:rsidR="00010289" w:rsidRPr="006417CC">
        <w:rPr>
          <w:rFonts w:asciiTheme="majorHAnsi" w:hAnsiTheme="majorHAnsi"/>
          <w:sz w:val="24"/>
          <w:szCs w:val="24"/>
          <w:u w:val="single"/>
          <w:lang w:val="en-CA" w:bidi="ar-SA"/>
        </w:rPr>
        <w:t>365 days</w:t>
      </w:r>
      <w:r w:rsidRPr="006417CC">
        <w:rPr>
          <w:rFonts w:asciiTheme="majorHAnsi" w:hAnsiTheme="majorHAnsi"/>
          <w:sz w:val="24"/>
          <w:szCs w:val="24"/>
          <w:lang w:val="en-CA" w:bidi="ar-SA"/>
        </w:rPr>
        <w:t xml:space="preserve"> until the </w:t>
      </w:r>
      <w:r w:rsidRPr="006417CC">
        <w:rPr>
          <w:rFonts w:asciiTheme="majorHAnsi" w:hAnsiTheme="majorHAnsi"/>
          <w:sz w:val="24"/>
          <w:szCs w:val="24"/>
          <w:u w:val="single"/>
          <w:lang w:val="en-CA" w:bidi="ar-SA"/>
        </w:rPr>
        <w:t>earliest</w:t>
      </w:r>
      <w:r w:rsidRPr="006417CC">
        <w:rPr>
          <w:rFonts w:asciiTheme="majorHAnsi" w:hAnsiTheme="majorHAnsi"/>
          <w:sz w:val="24"/>
          <w:szCs w:val="24"/>
          <w:lang w:val="en-CA" w:bidi="ar-SA"/>
        </w:rPr>
        <w:t xml:space="preserve"> of the following:</w:t>
      </w:r>
    </w:p>
    <w:p w:rsidR="006C5890" w:rsidRPr="006417CC" w:rsidRDefault="00EA138C" w:rsidP="006C5890">
      <w:pPr>
        <w:pStyle w:val="ListParagraph"/>
        <w:numPr>
          <w:ilvl w:val="0"/>
          <w:numId w:val="21"/>
        </w:numPr>
        <w:spacing w:after="0" w:line="240" w:lineRule="auto"/>
        <w:rPr>
          <w:rFonts w:asciiTheme="majorHAnsi" w:hAnsiTheme="majorHAnsi"/>
          <w:sz w:val="24"/>
          <w:szCs w:val="24"/>
          <w:lang w:val="en-CA" w:bidi="ar-SA"/>
        </w:rPr>
      </w:pPr>
      <w:r>
        <w:rPr>
          <w:rFonts w:asciiTheme="majorHAnsi" w:hAnsiTheme="majorHAnsi"/>
          <w:sz w:val="24"/>
          <w:szCs w:val="24"/>
          <w:lang w:val="en-CA" w:bidi="ar-SA"/>
        </w:rPr>
        <w:lastRenderedPageBreak/>
        <w:t xml:space="preserve">An </w:t>
      </w:r>
      <w:r w:rsidRPr="00AF1019">
        <w:rPr>
          <w:rFonts w:ascii="Cambria" w:hAnsi="Cambria"/>
          <w:color w:val="00B0F0"/>
          <w:sz w:val="24"/>
          <w:szCs w:val="24"/>
          <w:lang w:val="en-CA"/>
        </w:rPr>
        <w:t>inpatient</w:t>
      </w:r>
      <w:r w:rsidR="006C5890" w:rsidRPr="006417CC">
        <w:rPr>
          <w:rFonts w:asciiTheme="majorHAnsi" w:hAnsiTheme="majorHAnsi"/>
          <w:sz w:val="24"/>
          <w:szCs w:val="24"/>
          <w:lang w:val="en-CA" w:bidi="ar-SA"/>
        </w:rPr>
        <w:t xml:space="preserve"> diagnosis of pancreatic cancer </w:t>
      </w:r>
      <w:r w:rsidR="002F3D35">
        <w:rPr>
          <w:rFonts w:ascii="Cambria" w:hAnsi="Cambria"/>
          <w:sz w:val="24"/>
          <w:szCs w:val="24"/>
          <w:lang w:val="en-CA"/>
        </w:rPr>
        <w:t xml:space="preserve">(defined below </w:t>
      </w:r>
      <w:r w:rsidR="00DE16D3" w:rsidRPr="00AF1019">
        <w:rPr>
          <w:rFonts w:ascii="Cambria" w:hAnsi="Cambria"/>
          <w:color w:val="00B0F0"/>
          <w:sz w:val="24"/>
          <w:szCs w:val="24"/>
          <w:lang w:val="en-CA"/>
        </w:rPr>
        <w:t xml:space="preserve">in section </w:t>
      </w:r>
      <w:r w:rsidR="002F3D35" w:rsidRPr="00AF1019">
        <w:rPr>
          <w:rFonts w:ascii="Cambria" w:hAnsi="Cambria"/>
          <w:color w:val="00B0F0"/>
          <w:sz w:val="24"/>
          <w:szCs w:val="24"/>
          <w:lang w:val="en-CA"/>
        </w:rPr>
        <w:t>ii</w:t>
      </w:r>
      <w:r w:rsidR="00DE16D3" w:rsidRPr="00AF1019">
        <w:rPr>
          <w:rFonts w:ascii="Cambria" w:hAnsi="Cambria"/>
          <w:color w:val="00B0F0"/>
          <w:sz w:val="24"/>
          <w:szCs w:val="24"/>
          <w:lang w:val="en-CA"/>
        </w:rPr>
        <w:t>i</w:t>
      </w:r>
      <w:r w:rsidR="002F3D35" w:rsidRPr="00AF1019">
        <w:rPr>
          <w:rFonts w:ascii="Cambria" w:hAnsi="Cambria"/>
          <w:color w:val="00B0F0"/>
          <w:sz w:val="24"/>
          <w:szCs w:val="24"/>
          <w:lang w:val="en-CA"/>
        </w:rPr>
        <w:t xml:space="preserve">. Pancreatic cancer </w:t>
      </w:r>
      <w:r w:rsidR="00DE16D3" w:rsidRPr="00AF1019">
        <w:rPr>
          <w:rFonts w:ascii="Cambria" w:hAnsi="Cambria"/>
          <w:color w:val="00B0F0"/>
          <w:sz w:val="24"/>
          <w:szCs w:val="24"/>
          <w:lang w:val="en-CA"/>
        </w:rPr>
        <w:t>event definition</w:t>
      </w:r>
      <w:r w:rsidR="002F3D35" w:rsidRPr="00AF1019">
        <w:rPr>
          <w:rFonts w:ascii="Cambria" w:hAnsi="Cambria"/>
          <w:color w:val="00B0F0"/>
          <w:sz w:val="24"/>
          <w:szCs w:val="24"/>
          <w:lang w:val="en-CA"/>
        </w:rPr>
        <w:t>]</w:t>
      </w:r>
      <w:r w:rsidR="006C5890" w:rsidRPr="00AF1019">
        <w:rPr>
          <w:rFonts w:ascii="Cambria" w:hAnsi="Cambria"/>
          <w:color w:val="00B0F0"/>
          <w:sz w:val="24"/>
          <w:szCs w:val="24"/>
          <w:lang w:val="en-CA"/>
        </w:rPr>
        <w:t>)</w:t>
      </w:r>
    </w:p>
    <w:p w:rsidR="006C5890" w:rsidRPr="006417CC" w:rsidRDefault="006C5890" w:rsidP="006C5890">
      <w:pPr>
        <w:pStyle w:val="ListParagraph"/>
        <w:spacing w:after="0" w:line="240" w:lineRule="auto"/>
        <w:ind w:left="644"/>
        <w:rPr>
          <w:rFonts w:asciiTheme="majorHAnsi" w:hAnsiTheme="majorHAnsi"/>
          <w:sz w:val="24"/>
          <w:szCs w:val="24"/>
          <w:lang w:val="en-CA" w:bidi="ar-SA"/>
        </w:rPr>
      </w:pPr>
    </w:p>
    <w:p w:rsidR="006C5890" w:rsidRPr="006417CC" w:rsidRDefault="006C5890" w:rsidP="006C5890">
      <w:pPr>
        <w:pStyle w:val="ListParagraph"/>
        <w:numPr>
          <w:ilvl w:val="0"/>
          <w:numId w:val="2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Date of death (from any cause)</w:t>
      </w:r>
    </w:p>
    <w:p w:rsidR="006C5890" w:rsidRPr="006417CC" w:rsidRDefault="006C5890" w:rsidP="006C5890">
      <w:pPr>
        <w:pStyle w:val="ListParagraph"/>
        <w:spacing w:after="0" w:line="240" w:lineRule="auto"/>
        <w:rPr>
          <w:rFonts w:asciiTheme="majorHAnsi" w:hAnsiTheme="majorHAnsi"/>
          <w:sz w:val="24"/>
          <w:szCs w:val="24"/>
          <w:lang w:val="en-CA"/>
        </w:rPr>
      </w:pPr>
    </w:p>
    <w:p w:rsidR="006C5890" w:rsidRPr="006417CC" w:rsidRDefault="006C5890" w:rsidP="006C5890">
      <w:pPr>
        <w:pStyle w:val="ListParagraph"/>
        <w:numPr>
          <w:ilvl w:val="0"/>
          <w:numId w:val="2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emigration from your province</w:t>
      </w:r>
    </w:p>
    <w:p w:rsidR="006C5890" w:rsidRPr="006417CC" w:rsidRDefault="006C5890" w:rsidP="006C5890">
      <w:pPr>
        <w:pStyle w:val="ListParagraph"/>
        <w:spacing w:after="0" w:line="240" w:lineRule="auto"/>
        <w:ind w:left="644"/>
        <w:rPr>
          <w:rFonts w:asciiTheme="majorHAnsi" w:hAnsiTheme="majorHAnsi"/>
          <w:sz w:val="24"/>
          <w:szCs w:val="24"/>
          <w:lang w:val="en-CA" w:bidi="ar-SA"/>
        </w:rPr>
      </w:pPr>
    </w:p>
    <w:p w:rsidR="006C5890" w:rsidRPr="006417CC" w:rsidRDefault="006C5890" w:rsidP="006C5890">
      <w:pPr>
        <w:pStyle w:val="ListParagraph"/>
        <w:numPr>
          <w:ilvl w:val="0"/>
          <w:numId w:val="2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first loss of continuous health plan or drug plan enrolment (or date no longer registered in the general practice for CPRD)</w:t>
      </w:r>
    </w:p>
    <w:p w:rsidR="006C5890" w:rsidRPr="006417CC" w:rsidRDefault="006C5890" w:rsidP="006C5890">
      <w:pPr>
        <w:pStyle w:val="ListParagraph"/>
        <w:spacing w:after="0" w:line="240" w:lineRule="auto"/>
        <w:rPr>
          <w:rFonts w:asciiTheme="majorHAnsi" w:hAnsiTheme="majorHAnsi"/>
          <w:sz w:val="24"/>
          <w:szCs w:val="24"/>
          <w:lang w:val="en-CA" w:bidi="ar-SA"/>
        </w:rPr>
      </w:pPr>
    </w:p>
    <w:p w:rsidR="006C5890" w:rsidRPr="006417CC" w:rsidRDefault="006C5890" w:rsidP="006C5890">
      <w:pPr>
        <w:pStyle w:val="ListParagraph"/>
        <w:numPr>
          <w:ilvl w:val="0"/>
          <w:numId w:val="2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Entry into a long-term care facility </w:t>
      </w:r>
    </w:p>
    <w:p w:rsidR="006C5890" w:rsidRPr="006417CC" w:rsidRDefault="006C5890" w:rsidP="006C5890">
      <w:pPr>
        <w:pStyle w:val="ListParagraph"/>
        <w:spacing w:after="0" w:line="240" w:lineRule="auto"/>
        <w:rPr>
          <w:rFonts w:asciiTheme="majorHAnsi" w:hAnsiTheme="majorHAnsi"/>
          <w:sz w:val="24"/>
          <w:szCs w:val="24"/>
          <w:lang w:val="en-CA" w:bidi="ar-SA"/>
        </w:rPr>
      </w:pPr>
    </w:p>
    <w:p w:rsidR="006C5890" w:rsidRPr="006417CC" w:rsidRDefault="006C5890" w:rsidP="006C5890">
      <w:pPr>
        <w:pStyle w:val="ListParagraph"/>
        <w:numPr>
          <w:ilvl w:val="0"/>
          <w:numId w:val="21"/>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End of the study period (</w:t>
      </w:r>
      <w:r w:rsidRPr="006417CC">
        <w:rPr>
          <w:rFonts w:asciiTheme="majorHAnsi" w:hAnsiTheme="majorHAnsi"/>
          <w:sz w:val="24"/>
          <w:szCs w:val="24"/>
          <w:lang w:val="en-CA"/>
        </w:rPr>
        <w:t xml:space="preserve">June 30, 2014, </w:t>
      </w:r>
      <w:r w:rsidRPr="00D12F4F">
        <w:rPr>
          <w:rFonts w:asciiTheme="majorHAnsi" w:hAnsiTheme="majorHAnsi"/>
          <w:color w:val="00B0F0"/>
          <w:sz w:val="24"/>
          <w:szCs w:val="24"/>
          <w:lang w:val="en-CA"/>
        </w:rPr>
        <w:t xml:space="preserve">or the last date of data availability at </w:t>
      </w:r>
      <w:r w:rsidR="001917CE" w:rsidRPr="00D12F4F">
        <w:rPr>
          <w:rFonts w:asciiTheme="majorHAnsi" w:hAnsiTheme="majorHAnsi"/>
          <w:color w:val="00B0F0"/>
          <w:sz w:val="24"/>
          <w:szCs w:val="24"/>
          <w:lang w:val="en-CA"/>
        </w:rPr>
        <w:t>your</w:t>
      </w:r>
      <w:r w:rsidRPr="00D12F4F">
        <w:rPr>
          <w:rFonts w:asciiTheme="majorHAnsi" w:hAnsiTheme="majorHAnsi"/>
          <w:color w:val="00B0F0"/>
          <w:sz w:val="24"/>
          <w:szCs w:val="24"/>
          <w:lang w:val="en-CA"/>
        </w:rPr>
        <w:t xml:space="preserve"> site</w:t>
      </w:r>
      <w:r w:rsidRPr="006417CC">
        <w:rPr>
          <w:rFonts w:asciiTheme="majorHAnsi" w:hAnsiTheme="majorHAnsi"/>
          <w:sz w:val="24"/>
          <w:szCs w:val="24"/>
          <w:lang w:val="en-CA"/>
        </w:rPr>
        <w:t>)</w:t>
      </w:r>
    </w:p>
    <w:p w:rsidR="006C5890" w:rsidRDefault="006C5890" w:rsidP="006C5890">
      <w:pPr>
        <w:spacing w:after="0" w:line="240" w:lineRule="auto"/>
        <w:rPr>
          <w:rFonts w:asciiTheme="majorHAnsi" w:hAnsiTheme="majorHAnsi"/>
          <w:b/>
          <w:sz w:val="24"/>
          <w:szCs w:val="24"/>
          <w:lang w:val="en-CA" w:bidi="ar-SA"/>
        </w:rPr>
      </w:pPr>
    </w:p>
    <w:p w:rsidR="00F5513C" w:rsidRPr="00F5513C" w:rsidRDefault="00E57699" w:rsidP="00F5513C">
      <w:pPr>
        <w:spacing w:after="0" w:line="240" w:lineRule="auto"/>
        <w:rPr>
          <w:rFonts w:asciiTheme="majorHAnsi" w:hAnsiTheme="majorHAnsi"/>
          <w:color w:val="00B0F0"/>
          <w:sz w:val="24"/>
          <w:szCs w:val="24"/>
          <w:lang w:val="en-CA"/>
        </w:rPr>
      </w:pPr>
      <w:r w:rsidRPr="00F5513C">
        <w:rPr>
          <w:rFonts w:asciiTheme="majorHAnsi" w:hAnsiTheme="majorHAnsi"/>
          <w:b/>
          <w:color w:val="00B0F0"/>
          <w:sz w:val="24"/>
          <w:szCs w:val="24"/>
          <w:u w:val="single"/>
          <w:lang w:val="en-CA"/>
        </w:rPr>
        <w:t>Note:</w:t>
      </w:r>
      <w:r w:rsidRPr="00F5513C">
        <w:rPr>
          <w:rFonts w:asciiTheme="majorHAnsi" w:hAnsiTheme="majorHAnsi"/>
          <w:color w:val="00B0F0"/>
          <w:sz w:val="24"/>
          <w:szCs w:val="24"/>
          <w:lang w:val="en-CA"/>
        </w:rPr>
        <w:t xml:space="preserve"> </w:t>
      </w:r>
      <w:r w:rsidR="00F5513C" w:rsidRPr="00F5513C">
        <w:rPr>
          <w:rFonts w:asciiTheme="majorHAnsi" w:hAnsiTheme="majorHAnsi"/>
          <w:color w:val="00B0F0"/>
          <w:sz w:val="24"/>
          <w:szCs w:val="24"/>
          <w:lang w:val="en-CA"/>
        </w:rPr>
        <w:t>For pancreatic cancer, follow-up time starts at cohort entry date + 365 days.  When calculating follow-up time, please use</w:t>
      </w:r>
      <w:r w:rsidR="003F30CC">
        <w:rPr>
          <w:rFonts w:asciiTheme="majorHAnsi" w:hAnsiTheme="majorHAnsi"/>
          <w:color w:val="00B0F0"/>
          <w:sz w:val="24"/>
          <w:szCs w:val="24"/>
          <w:lang w:val="en-CA"/>
        </w:rPr>
        <w:t>:</w:t>
      </w:r>
      <w:r w:rsidR="00F5513C" w:rsidRPr="00F5513C">
        <w:rPr>
          <w:rFonts w:asciiTheme="majorHAnsi" w:hAnsiTheme="majorHAnsi"/>
          <w:color w:val="00B0F0"/>
          <w:sz w:val="24"/>
          <w:szCs w:val="24"/>
          <w:lang w:val="en-CA"/>
        </w:rPr>
        <w:t xml:space="preserve"> ((Cohort exit date) – (Cohort entry date + 365) + 1).    </w:t>
      </w:r>
    </w:p>
    <w:p w:rsidR="00E57699" w:rsidRDefault="00E57699" w:rsidP="006C5890">
      <w:pPr>
        <w:spacing w:after="0" w:line="240" w:lineRule="auto"/>
        <w:rPr>
          <w:rFonts w:asciiTheme="majorHAnsi" w:hAnsiTheme="majorHAnsi"/>
          <w:b/>
          <w:sz w:val="24"/>
          <w:szCs w:val="24"/>
          <w:lang w:val="en-CA" w:bidi="ar-SA"/>
        </w:rPr>
      </w:pPr>
    </w:p>
    <w:p w:rsidR="002F3D35" w:rsidRPr="00AF1019" w:rsidRDefault="002F3D35" w:rsidP="006C5890">
      <w:pPr>
        <w:spacing w:after="0" w:line="240" w:lineRule="auto"/>
        <w:rPr>
          <w:rFonts w:asciiTheme="majorHAnsi" w:hAnsiTheme="majorHAnsi"/>
          <w:b/>
          <w:color w:val="00B0F0"/>
          <w:sz w:val="24"/>
          <w:szCs w:val="24"/>
          <w:lang w:val="en-CA" w:bidi="ar-SA"/>
        </w:rPr>
      </w:pPr>
      <w:r w:rsidRPr="00AF1019">
        <w:rPr>
          <w:rFonts w:asciiTheme="majorHAnsi" w:hAnsiTheme="majorHAnsi"/>
          <w:b/>
          <w:color w:val="00B0F0"/>
          <w:sz w:val="24"/>
          <w:szCs w:val="24"/>
          <w:lang w:val="en-CA" w:bidi="ar-SA"/>
        </w:rPr>
        <w:t>ii</w:t>
      </w:r>
      <w:r w:rsidR="00DE16D3" w:rsidRPr="00AF1019">
        <w:rPr>
          <w:rFonts w:asciiTheme="majorHAnsi" w:hAnsiTheme="majorHAnsi"/>
          <w:b/>
          <w:color w:val="00B0F0"/>
          <w:sz w:val="24"/>
          <w:szCs w:val="24"/>
          <w:lang w:val="en-CA" w:bidi="ar-SA"/>
        </w:rPr>
        <w:t>i</w:t>
      </w:r>
      <w:r w:rsidRPr="00AF1019">
        <w:rPr>
          <w:rFonts w:asciiTheme="majorHAnsi" w:hAnsiTheme="majorHAnsi"/>
          <w:b/>
          <w:color w:val="00B0F0"/>
          <w:sz w:val="24"/>
          <w:szCs w:val="24"/>
          <w:lang w:val="en-CA" w:bidi="ar-SA"/>
        </w:rPr>
        <w:t xml:space="preserve">. Pancreatic cancer </w:t>
      </w:r>
      <w:r w:rsidR="00DE16D3">
        <w:rPr>
          <w:rFonts w:asciiTheme="majorHAnsi" w:hAnsiTheme="majorHAnsi"/>
          <w:b/>
          <w:color w:val="00B0F0"/>
          <w:sz w:val="24"/>
          <w:szCs w:val="24"/>
          <w:lang w:val="en-CA" w:bidi="ar-SA"/>
        </w:rPr>
        <w:t>event definition</w:t>
      </w:r>
    </w:p>
    <w:p w:rsidR="002F3D35" w:rsidRPr="00AF1019" w:rsidRDefault="002F3D35" w:rsidP="006C5890">
      <w:pPr>
        <w:spacing w:after="0" w:line="240" w:lineRule="auto"/>
        <w:rPr>
          <w:rFonts w:asciiTheme="majorHAnsi" w:hAnsiTheme="majorHAnsi"/>
          <w:color w:val="00B0F0"/>
          <w:sz w:val="24"/>
          <w:szCs w:val="24"/>
          <w:lang w:val="en-CA" w:bidi="ar-SA"/>
        </w:rPr>
      </w:pPr>
    </w:p>
    <w:p w:rsidR="009A21FB" w:rsidRPr="00AF1019" w:rsidRDefault="00884DA8" w:rsidP="006B101B">
      <w:pPr>
        <w:spacing w:after="0" w:line="240" w:lineRule="auto"/>
        <w:rPr>
          <w:rFonts w:asciiTheme="majorHAnsi" w:hAnsiTheme="majorHAnsi"/>
          <w:color w:val="00B0F0"/>
          <w:sz w:val="24"/>
          <w:szCs w:val="24"/>
          <w:lang w:val="en-CA" w:bidi="ar-SA"/>
        </w:rPr>
      </w:pPr>
      <w:r w:rsidRPr="00AF1019">
        <w:rPr>
          <w:rFonts w:asciiTheme="majorHAnsi" w:hAnsiTheme="majorHAnsi"/>
          <w:color w:val="00B0F0"/>
          <w:sz w:val="24"/>
          <w:szCs w:val="24"/>
          <w:lang w:val="en-CA" w:bidi="ar-SA"/>
        </w:rPr>
        <w:t xml:space="preserve">Cases of pancreatic cancer </w:t>
      </w:r>
      <w:r w:rsidR="00E93CF7">
        <w:rPr>
          <w:rFonts w:asciiTheme="majorHAnsi" w:hAnsiTheme="majorHAnsi"/>
          <w:color w:val="00B0F0"/>
          <w:sz w:val="24"/>
          <w:szCs w:val="24"/>
          <w:lang w:val="en-CA" w:bidi="ar-SA"/>
        </w:rPr>
        <w:t>on the basis of</w:t>
      </w:r>
      <w:r w:rsidRPr="00AF1019">
        <w:rPr>
          <w:rFonts w:asciiTheme="majorHAnsi" w:hAnsiTheme="majorHAnsi"/>
          <w:color w:val="00B0F0"/>
          <w:sz w:val="24"/>
          <w:szCs w:val="24"/>
          <w:lang w:val="en-CA" w:bidi="ar-SA"/>
        </w:rPr>
        <w:t xml:space="preserve"> </w:t>
      </w:r>
      <w:r w:rsidR="009A21FB" w:rsidRPr="00AF1019">
        <w:rPr>
          <w:rFonts w:asciiTheme="majorHAnsi" w:hAnsiTheme="majorHAnsi"/>
          <w:color w:val="00B0F0"/>
          <w:sz w:val="24"/>
          <w:szCs w:val="24"/>
          <w:lang w:val="en-CA" w:bidi="ar-SA"/>
        </w:rPr>
        <w:t xml:space="preserve">a first-ever </w:t>
      </w:r>
      <w:r w:rsidR="00EA138C" w:rsidRPr="00AF1019">
        <w:rPr>
          <w:rFonts w:asciiTheme="majorHAnsi" w:hAnsiTheme="majorHAnsi"/>
          <w:color w:val="00B0F0"/>
          <w:sz w:val="24"/>
          <w:szCs w:val="24"/>
          <w:u w:val="single"/>
          <w:lang w:val="en-CA" w:bidi="ar-SA"/>
        </w:rPr>
        <w:t>inpatient</w:t>
      </w:r>
      <w:r w:rsidR="00EA138C">
        <w:rPr>
          <w:rFonts w:asciiTheme="majorHAnsi" w:hAnsiTheme="majorHAnsi"/>
          <w:color w:val="00B0F0"/>
          <w:sz w:val="24"/>
          <w:szCs w:val="24"/>
          <w:lang w:val="en-CA" w:bidi="ar-SA"/>
        </w:rPr>
        <w:t xml:space="preserve"> </w:t>
      </w:r>
      <w:r w:rsidR="009A21FB" w:rsidRPr="00AF1019">
        <w:rPr>
          <w:rFonts w:asciiTheme="majorHAnsi" w:hAnsiTheme="majorHAnsi"/>
          <w:color w:val="00B0F0"/>
          <w:sz w:val="24"/>
          <w:szCs w:val="24"/>
          <w:lang w:val="en-CA" w:bidi="ar-SA"/>
        </w:rPr>
        <w:t xml:space="preserve">diagnosis of pancreatic cancer </w:t>
      </w:r>
      <w:r w:rsidR="009A21FB" w:rsidRPr="00AF1019">
        <w:rPr>
          <w:rFonts w:ascii="Cambria" w:hAnsi="Cambria"/>
          <w:color w:val="00B0F0"/>
          <w:sz w:val="24"/>
          <w:szCs w:val="24"/>
          <w:lang w:val="en-CA"/>
        </w:rPr>
        <w:t>(</w:t>
      </w:r>
      <w:r w:rsidR="00EA138C">
        <w:rPr>
          <w:rFonts w:ascii="Cambria" w:hAnsi="Cambria"/>
          <w:color w:val="00B0F0"/>
          <w:sz w:val="24"/>
          <w:szCs w:val="24"/>
          <w:lang w:val="en-CA"/>
        </w:rPr>
        <w:t>recorded</w:t>
      </w:r>
      <w:r w:rsidR="009A21FB" w:rsidRPr="00AF1019">
        <w:rPr>
          <w:rFonts w:ascii="Cambria" w:hAnsi="Cambria"/>
          <w:color w:val="00B0F0"/>
          <w:sz w:val="24"/>
          <w:szCs w:val="24"/>
          <w:lang w:val="en-CA"/>
        </w:rPr>
        <w:t xml:space="preserve"> </w:t>
      </w:r>
      <w:r w:rsidR="00EA138C">
        <w:rPr>
          <w:rFonts w:ascii="Cambria" w:hAnsi="Cambria"/>
          <w:color w:val="00B0F0"/>
          <w:sz w:val="24"/>
          <w:szCs w:val="24"/>
          <w:lang w:val="en-CA"/>
        </w:rPr>
        <w:t>in</w:t>
      </w:r>
      <w:r w:rsidR="009A21FB" w:rsidRPr="00AF1019">
        <w:rPr>
          <w:rFonts w:ascii="Cambria" w:hAnsi="Cambria"/>
          <w:color w:val="00B0F0"/>
          <w:sz w:val="24"/>
          <w:szCs w:val="24"/>
          <w:lang w:val="en-CA"/>
        </w:rPr>
        <w:t xml:space="preserve"> hospital databases [any type of code]: ICD-9 codes: 157.0-157.9; ICD-10 codes: C25.x)</w:t>
      </w:r>
      <w:r w:rsidR="009A21FB" w:rsidRPr="00AF1019">
        <w:rPr>
          <w:rFonts w:asciiTheme="majorHAnsi" w:hAnsiTheme="majorHAnsi"/>
          <w:color w:val="00B0F0"/>
          <w:sz w:val="24"/>
          <w:szCs w:val="24"/>
          <w:lang w:val="en-CA" w:bidi="ar-SA"/>
        </w:rPr>
        <w:t xml:space="preserve"> during follow-up</w:t>
      </w:r>
      <w:r w:rsidRPr="00AF1019">
        <w:rPr>
          <w:rFonts w:asciiTheme="majorHAnsi" w:hAnsiTheme="majorHAnsi"/>
          <w:color w:val="00B0F0"/>
          <w:sz w:val="24"/>
          <w:szCs w:val="24"/>
          <w:lang w:val="en-CA" w:bidi="ar-SA"/>
        </w:rPr>
        <w:t>.</w:t>
      </w:r>
    </w:p>
    <w:p w:rsidR="009A21FB" w:rsidRDefault="009A21FB" w:rsidP="006C5890">
      <w:pPr>
        <w:spacing w:after="0" w:line="240" w:lineRule="auto"/>
        <w:rPr>
          <w:rFonts w:asciiTheme="majorHAnsi" w:hAnsiTheme="majorHAnsi"/>
          <w:color w:val="00B0F0"/>
          <w:sz w:val="24"/>
          <w:szCs w:val="24"/>
          <w:lang w:val="en-CA" w:bidi="ar-SA"/>
        </w:rPr>
      </w:pPr>
    </w:p>
    <w:p w:rsidR="00EA138C" w:rsidRPr="00AF1019" w:rsidRDefault="00EA138C" w:rsidP="006C5890">
      <w:pPr>
        <w:spacing w:after="0" w:line="240" w:lineRule="auto"/>
        <w:rPr>
          <w:rFonts w:asciiTheme="majorHAnsi" w:hAnsiTheme="majorHAnsi"/>
          <w:color w:val="00B0F0"/>
          <w:sz w:val="24"/>
          <w:szCs w:val="24"/>
          <w:lang w:val="en-CA" w:bidi="ar-SA"/>
        </w:rPr>
      </w:pPr>
      <w:r w:rsidRPr="00AF1019">
        <w:rPr>
          <w:rFonts w:asciiTheme="majorHAnsi" w:hAnsiTheme="majorHAnsi"/>
          <w:b/>
          <w:color w:val="00B0F0"/>
          <w:sz w:val="24"/>
          <w:szCs w:val="24"/>
          <w:u w:val="single"/>
          <w:lang w:val="en-CA" w:bidi="ar-SA"/>
        </w:rPr>
        <w:t>Note</w:t>
      </w:r>
      <w:r w:rsidRPr="00AF1019">
        <w:rPr>
          <w:rFonts w:asciiTheme="majorHAnsi" w:hAnsiTheme="majorHAnsi"/>
          <w:b/>
          <w:color w:val="00B0F0"/>
          <w:sz w:val="24"/>
          <w:szCs w:val="24"/>
          <w:lang w:val="en-CA" w:bidi="ar-SA"/>
        </w:rPr>
        <w:t>:</w:t>
      </w:r>
      <w:r>
        <w:rPr>
          <w:rFonts w:asciiTheme="majorHAnsi" w:hAnsiTheme="majorHAnsi"/>
          <w:color w:val="00B0F0"/>
          <w:sz w:val="24"/>
          <w:szCs w:val="24"/>
          <w:lang w:val="en-CA" w:bidi="ar-SA"/>
        </w:rPr>
        <w:t xml:space="preserve"> </w:t>
      </w:r>
      <w:r w:rsidR="00E93CF7">
        <w:rPr>
          <w:rFonts w:asciiTheme="majorHAnsi" w:hAnsiTheme="majorHAnsi"/>
          <w:color w:val="00B0F0"/>
          <w:sz w:val="24"/>
          <w:szCs w:val="24"/>
          <w:lang w:val="en-CA" w:bidi="ar-SA"/>
        </w:rPr>
        <w:t xml:space="preserve">To be considered an event, the inpatient diagnosis of pancreatic cancer will need to be recorded within a hospitalization lasting at least 1 day (i.e. date of discharge – date of admission ≠ 0). If that criterion is not satisfied, this inpatient diagnosis of pancreatic cancer will </w:t>
      </w:r>
      <w:r w:rsidR="00E93CF7" w:rsidRPr="00AF1019">
        <w:rPr>
          <w:rFonts w:asciiTheme="majorHAnsi" w:hAnsiTheme="majorHAnsi"/>
          <w:color w:val="00B0F0"/>
          <w:sz w:val="24"/>
          <w:szCs w:val="24"/>
          <w:u w:val="single"/>
          <w:lang w:val="en-CA" w:bidi="ar-SA"/>
        </w:rPr>
        <w:t>not</w:t>
      </w:r>
      <w:r w:rsidR="00E93CF7">
        <w:rPr>
          <w:rFonts w:asciiTheme="majorHAnsi" w:hAnsiTheme="majorHAnsi"/>
          <w:color w:val="00B0F0"/>
          <w:sz w:val="24"/>
          <w:szCs w:val="24"/>
          <w:lang w:val="en-CA" w:bidi="ar-SA"/>
        </w:rPr>
        <w:t xml:space="preserve"> count as an event, and patient follow-up will continue until this event definition is satisfied or until one of the censoring events (whichever occurs first).</w:t>
      </w:r>
    </w:p>
    <w:p w:rsidR="00F359D7" w:rsidRDefault="00F359D7" w:rsidP="00737B41">
      <w:pPr>
        <w:spacing w:after="0" w:line="240" w:lineRule="auto"/>
        <w:rPr>
          <w:rFonts w:asciiTheme="majorHAnsi" w:hAnsiTheme="majorHAnsi"/>
          <w:sz w:val="24"/>
          <w:szCs w:val="24"/>
          <w:lang w:val="en-CA" w:bidi="ar-SA"/>
        </w:rPr>
      </w:pPr>
    </w:p>
    <w:p w:rsidR="00DE16D3" w:rsidRPr="00AF1019" w:rsidRDefault="00DE16D3" w:rsidP="00737B41">
      <w:pPr>
        <w:spacing w:after="0" w:line="240" w:lineRule="auto"/>
        <w:rPr>
          <w:rFonts w:asciiTheme="majorHAnsi" w:hAnsiTheme="majorHAnsi"/>
          <w:sz w:val="24"/>
          <w:szCs w:val="24"/>
          <w:lang w:val="en-CA" w:bidi="ar-SA"/>
        </w:rPr>
      </w:pPr>
    </w:p>
    <w:p w:rsidR="006C5890" w:rsidRPr="007C4954" w:rsidRDefault="00EA138C" w:rsidP="00AF1019">
      <w:pPr>
        <w:pStyle w:val="ListParagraph"/>
        <w:spacing w:after="0" w:line="240" w:lineRule="auto"/>
        <w:ind w:left="0"/>
        <w:rPr>
          <w:rFonts w:ascii="Cambria" w:hAnsi="Cambria"/>
          <w:b/>
          <w:sz w:val="24"/>
          <w:szCs w:val="24"/>
          <w:lang w:val="en-CA"/>
        </w:rPr>
      </w:pPr>
      <w:r>
        <w:rPr>
          <w:rFonts w:asciiTheme="majorHAnsi" w:hAnsiTheme="majorHAnsi"/>
          <w:b/>
          <w:sz w:val="24"/>
          <w:szCs w:val="24"/>
          <w:lang w:bidi="ar-SA"/>
        </w:rPr>
        <w:t>iv.</w:t>
      </w:r>
      <w:r w:rsidR="006C5890" w:rsidRPr="006417CC">
        <w:rPr>
          <w:rFonts w:ascii="Cambria" w:hAnsi="Cambria"/>
          <w:b/>
          <w:sz w:val="24"/>
          <w:szCs w:val="24"/>
          <w:lang w:val="en-CA"/>
        </w:rPr>
        <w:t xml:space="preserve"> </w:t>
      </w:r>
      <w:r w:rsidR="006C5890" w:rsidRPr="007C4954">
        <w:rPr>
          <w:rFonts w:ascii="Cambria" w:hAnsi="Cambria"/>
          <w:b/>
          <w:sz w:val="24"/>
          <w:szCs w:val="24"/>
          <w:lang w:val="en-CA"/>
        </w:rPr>
        <w:t>Rate of the outcome in study cohort</w:t>
      </w:r>
    </w:p>
    <w:p w:rsidR="00B62807" w:rsidRPr="006417CC" w:rsidRDefault="00B62807" w:rsidP="00BA4DFC">
      <w:pPr>
        <w:spacing w:after="0" w:line="240" w:lineRule="auto"/>
        <w:rPr>
          <w:rFonts w:ascii="Cambria" w:hAnsi="Cambria"/>
          <w:b/>
          <w:sz w:val="24"/>
          <w:szCs w:val="24"/>
          <w:lang w:val="en-CA"/>
        </w:rPr>
      </w:pPr>
    </w:p>
    <w:p w:rsidR="007C4954" w:rsidRPr="000004BB" w:rsidRDefault="007C4954" w:rsidP="007C4954">
      <w:pPr>
        <w:spacing w:after="0" w:line="240" w:lineRule="auto"/>
        <w:rPr>
          <w:rFonts w:asciiTheme="majorHAnsi" w:hAnsiTheme="majorHAnsi"/>
          <w:b/>
          <w:color w:val="C00000"/>
          <w:sz w:val="24"/>
          <w:szCs w:val="24"/>
          <w:lang w:val="en-CA" w:bidi="ar-SA"/>
        </w:rPr>
      </w:pPr>
      <w:r w:rsidRPr="000004BB">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0004BB">
        <w:rPr>
          <w:rFonts w:asciiTheme="majorHAnsi" w:hAnsiTheme="majorHAnsi"/>
          <w:b/>
          <w:color w:val="C00000"/>
          <w:sz w:val="24"/>
          <w:szCs w:val="24"/>
          <w:lang w:val="en-CA" w:bidi="ar-SA"/>
        </w:rPr>
        <w:t xml:space="preserve">: </w:t>
      </w:r>
    </w:p>
    <w:p w:rsidR="007C4954" w:rsidRPr="000004BB" w:rsidRDefault="007C4954" w:rsidP="007C4954">
      <w:pPr>
        <w:spacing w:after="0" w:line="240" w:lineRule="auto"/>
        <w:rPr>
          <w:rFonts w:ascii="Cambria" w:hAnsi="Cambria"/>
          <w:b/>
          <w:color w:val="C00000"/>
          <w:sz w:val="24"/>
          <w:szCs w:val="24"/>
          <w:highlight w:val="yellow"/>
          <w:lang w:val="en-CA"/>
        </w:rPr>
      </w:pPr>
    </w:p>
    <w:p w:rsidR="00BA4DFC" w:rsidRPr="003D132F" w:rsidRDefault="007C4954" w:rsidP="00BA4DFC">
      <w:pPr>
        <w:pStyle w:val="ListParagraph"/>
        <w:numPr>
          <w:ilvl w:val="0"/>
          <w:numId w:val="35"/>
        </w:numPr>
        <w:spacing w:after="0" w:line="240" w:lineRule="auto"/>
        <w:jc w:val="left"/>
        <w:rPr>
          <w:rFonts w:ascii="Cambria" w:hAnsi="Cambria"/>
          <w:b/>
          <w:color w:val="C00000"/>
          <w:sz w:val="24"/>
          <w:szCs w:val="24"/>
          <w:lang w:val="en-CA"/>
        </w:rPr>
      </w:pPr>
      <w:r w:rsidRPr="000004BB">
        <w:rPr>
          <w:rFonts w:ascii="Cambria" w:hAnsi="Cambria"/>
          <w:color w:val="C00000"/>
          <w:sz w:val="24"/>
          <w:szCs w:val="24"/>
          <w:lang w:val="en-CA"/>
        </w:rPr>
        <w:t>Pancreatic cancer rate</w:t>
      </w:r>
      <w:r w:rsidR="00654475" w:rsidRPr="000004BB">
        <w:rPr>
          <w:rFonts w:ascii="Cambria" w:hAnsi="Cambria"/>
          <w:color w:val="C00000"/>
          <w:sz w:val="24"/>
          <w:szCs w:val="24"/>
          <w:lang w:val="en-CA"/>
        </w:rPr>
        <w:t xml:space="preserve"> </w:t>
      </w:r>
      <w:r w:rsidR="00654475" w:rsidRPr="00AF1019">
        <w:rPr>
          <w:rFonts w:ascii="Cambria" w:hAnsi="Cambria"/>
          <w:b/>
          <w:color w:val="00B0F0"/>
          <w:sz w:val="24"/>
          <w:szCs w:val="24"/>
          <w:lang w:val="en-CA"/>
        </w:rPr>
        <w:t xml:space="preserve">(Tables </w:t>
      </w:r>
      <w:r w:rsidR="00C76416" w:rsidRPr="00AF1019">
        <w:rPr>
          <w:rFonts w:ascii="Cambria" w:hAnsi="Cambria"/>
          <w:b/>
          <w:color w:val="00B0F0"/>
          <w:sz w:val="24"/>
          <w:szCs w:val="24"/>
          <w:lang w:val="en-CA"/>
        </w:rPr>
        <w:t>9</w:t>
      </w:r>
      <w:r w:rsidR="00654475" w:rsidRPr="00AF1019">
        <w:rPr>
          <w:rFonts w:ascii="Cambria" w:hAnsi="Cambria"/>
          <w:b/>
          <w:color w:val="00B0F0"/>
          <w:sz w:val="24"/>
          <w:szCs w:val="24"/>
          <w:lang w:val="en-CA"/>
        </w:rPr>
        <w:t xml:space="preserve"> and </w:t>
      </w:r>
      <w:r w:rsidR="00C76416" w:rsidRPr="00AF1019">
        <w:rPr>
          <w:rFonts w:ascii="Cambria" w:hAnsi="Cambria"/>
          <w:b/>
          <w:color w:val="00B0F0"/>
          <w:sz w:val="24"/>
          <w:szCs w:val="24"/>
          <w:lang w:val="en-CA"/>
        </w:rPr>
        <w:t>10</w:t>
      </w:r>
      <w:r w:rsidR="00654475" w:rsidRPr="00AF1019">
        <w:rPr>
          <w:rFonts w:ascii="Cambria" w:hAnsi="Cambria"/>
          <w:b/>
          <w:color w:val="00B0F0"/>
          <w:sz w:val="24"/>
          <w:szCs w:val="24"/>
          <w:lang w:val="en-CA"/>
        </w:rPr>
        <w:t>)</w:t>
      </w:r>
    </w:p>
    <w:p w:rsidR="003D132F" w:rsidRPr="003D132F" w:rsidRDefault="003D132F" w:rsidP="003D132F">
      <w:pPr>
        <w:pStyle w:val="ListParagraph"/>
        <w:spacing w:after="0" w:line="240" w:lineRule="auto"/>
        <w:ind w:left="720"/>
        <w:jc w:val="left"/>
        <w:rPr>
          <w:rFonts w:ascii="Cambria" w:hAnsi="Cambria"/>
          <w:b/>
          <w:color w:val="C00000"/>
          <w:sz w:val="24"/>
          <w:szCs w:val="24"/>
          <w:lang w:val="en-CA"/>
        </w:rPr>
      </w:pPr>
    </w:p>
    <w:p w:rsidR="00BA4DFC" w:rsidRPr="006B101B" w:rsidRDefault="003D132F" w:rsidP="00AF1019">
      <w:pPr>
        <w:pStyle w:val="ListParagraph"/>
        <w:numPr>
          <w:ilvl w:val="1"/>
          <w:numId w:val="35"/>
        </w:numPr>
        <w:spacing w:after="0" w:line="240" w:lineRule="auto"/>
        <w:ind w:left="720"/>
        <w:jc w:val="left"/>
        <w:rPr>
          <w:rFonts w:ascii="Cambria" w:hAnsi="Cambria"/>
          <w:b/>
          <w:sz w:val="24"/>
          <w:szCs w:val="24"/>
          <w:lang w:val="en-CA"/>
        </w:rPr>
      </w:pPr>
      <w:r w:rsidRPr="006B101B">
        <w:rPr>
          <w:rFonts w:asciiTheme="majorHAnsi" w:hAnsiTheme="majorHAnsi"/>
          <w:color w:val="C00000"/>
          <w:sz w:val="24"/>
          <w:szCs w:val="24"/>
          <w:lang w:val="en-CA" w:bidi="ar-SA"/>
        </w:rPr>
        <w:t>If you choose, a program template (incretins_template_tables7_and_8.sas) has been provided in the Dropbox folder which will create this table.  The program contains docume</w:t>
      </w:r>
      <w:r w:rsidRPr="0029717A">
        <w:rPr>
          <w:rFonts w:asciiTheme="majorHAnsi" w:hAnsiTheme="majorHAnsi"/>
          <w:color w:val="C00000"/>
          <w:sz w:val="24"/>
          <w:szCs w:val="24"/>
          <w:lang w:val="en-CA" w:bidi="ar-SA"/>
        </w:rPr>
        <w:t xml:space="preserve">ntation at the top which explains the variables needed (you may either rename your variables to match this code, or modify the variable names with the program to match your variable names).  </w:t>
      </w:r>
    </w:p>
    <w:p w:rsidR="00467FC2" w:rsidRPr="006417CC" w:rsidRDefault="00467FC2" w:rsidP="00BA4DFC">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sectPr w:rsidR="00467FC2" w:rsidRPr="006417CC" w:rsidSect="00467FC2">
          <w:pgSz w:w="12240" w:h="15840"/>
          <w:pgMar w:top="1440" w:right="1440" w:bottom="1440" w:left="1440" w:header="708" w:footer="708" w:gutter="0"/>
          <w:cols w:space="708"/>
          <w:docGrid w:linePitch="360"/>
        </w:sectPr>
      </w:pPr>
    </w:p>
    <w:p w:rsidR="00BA4DFC" w:rsidRPr="006417CC" w:rsidRDefault="00BA4DFC" w:rsidP="00BA4DFC">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3" w:name="_Toc402955325"/>
      <w:r w:rsidRPr="006417CC">
        <w:rPr>
          <w:rFonts w:asciiTheme="majorHAnsi" w:eastAsia="Calibri" w:hAnsiTheme="majorHAnsi"/>
          <w:noProof/>
          <w:color w:val="003063"/>
          <w:sz w:val="36"/>
          <w:szCs w:val="22"/>
          <w:u w:val="none"/>
          <w:lang w:val="en-CA" w:bidi="ar-SA"/>
        </w:rPr>
        <w:lastRenderedPageBreak/>
        <w:t>Baseline covariates for pancreatic cancer</w:t>
      </w:r>
      <w:bookmarkEnd w:id="13"/>
    </w:p>
    <w:p w:rsidR="00BA4DFC" w:rsidRDefault="00BA4DFC" w:rsidP="00D2217C">
      <w:pPr>
        <w:pStyle w:val="ListParagraph"/>
        <w:numPr>
          <w:ilvl w:val="0"/>
          <w:numId w:val="22"/>
        </w:numPr>
        <w:spacing w:after="0" w:line="240" w:lineRule="auto"/>
        <w:ind w:left="284" w:hanging="284"/>
        <w:rPr>
          <w:rFonts w:asciiTheme="majorHAnsi" w:hAnsiTheme="majorHAnsi"/>
          <w:b/>
          <w:sz w:val="24"/>
          <w:szCs w:val="24"/>
          <w:lang w:val="en-CA" w:bidi="ar-SA"/>
        </w:rPr>
      </w:pPr>
      <w:r w:rsidRPr="006417CC">
        <w:rPr>
          <w:rFonts w:asciiTheme="majorHAnsi" w:hAnsiTheme="majorHAnsi"/>
          <w:b/>
          <w:sz w:val="24"/>
          <w:szCs w:val="24"/>
          <w:lang w:val="en-CA" w:bidi="ar-SA"/>
        </w:rPr>
        <w:t>Table of the baseline covariates</w:t>
      </w:r>
    </w:p>
    <w:p w:rsidR="0007774E" w:rsidRDefault="0007774E" w:rsidP="00D2217C">
      <w:pPr>
        <w:pStyle w:val="ListParagraph"/>
        <w:spacing w:after="0" w:line="240" w:lineRule="auto"/>
        <w:ind w:left="284"/>
        <w:rPr>
          <w:rFonts w:asciiTheme="majorHAnsi" w:hAnsiTheme="majorHAnsi"/>
          <w:b/>
          <w:sz w:val="24"/>
          <w:szCs w:val="24"/>
          <w:lang w:val="en-CA" w:bidi="ar-SA"/>
        </w:rPr>
      </w:pPr>
    </w:p>
    <w:p w:rsidR="0007774E" w:rsidRDefault="0007774E" w:rsidP="00D2217C">
      <w:pPr>
        <w:spacing w:after="0" w:line="240" w:lineRule="auto"/>
        <w:rPr>
          <w:rFonts w:asciiTheme="majorHAnsi" w:hAnsiTheme="majorHAnsi"/>
          <w:sz w:val="24"/>
          <w:szCs w:val="24"/>
          <w:lang w:val="en-CA" w:bidi="ar-SA"/>
        </w:rPr>
      </w:pPr>
      <w:r w:rsidRPr="0007774E">
        <w:rPr>
          <w:rFonts w:asciiTheme="majorHAnsi" w:hAnsiTheme="majorHAnsi"/>
          <w:b/>
          <w:sz w:val="24"/>
          <w:szCs w:val="24"/>
          <w:u w:val="single"/>
          <w:lang w:val="en-CA" w:bidi="ar-SA"/>
        </w:rPr>
        <w:t>Note</w:t>
      </w:r>
      <w:r w:rsidRPr="0007774E">
        <w:rPr>
          <w:rFonts w:asciiTheme="majorHAnsi" w:hAnsiTheme="majorHAnsi"/>
          <w:b/>
          <w:sz w:val="24"/>
          <w:szCs w:val="24"/>
          <w:lang w:val="en-CA" w:bidi="ar-SA"/>
        </w:rPr>
        <w:t xml:space="preserve">: </w:t>
      </w:r>
      <w:r w:rsidRPr="0007774E">
        <w:rPr>
          <w:rFonts w:asciiTheme="majorHAnsi" w:hAnsiTheme="majorHAnsi"/>
          <w:sz w:val="24"/>
          <w:szCs w:val="24"/>
          <w:lang w:val="en-CA" w:bidi="ar-SA"/>
        </w:rPr>
        <w:t>Please use all data sources at your disposal to define the covariates below; these include physician and hospitalization data sources.</w:t>
      </w:r>
    </w:p>
    <w:p w:rsidR="00D2217C" w:rsidRPr="0007774E" w:rsidRDefault="00D2217C" w:rsidP="00D2217C">
      <w:pPr>
        <w:spacing w:after="0" w:line="240" w:lineRule="auto"/>
        <w:rPr>
          <w:rFonts w:asciiTheme="majorHAnsi" w:hAnsiTheme="majorHAnsi"/>
          <w:sz w:val="24"/>
          <w:szCs w:val="24"/>
          <w:lang w:val="en-CA" w:bidi="ar-SA"/>
        </w:rPr>
      </w:pPr>
    </w:p>
    <w:p w:rsidR="00995F57" w:rsidRDefault="00995F57" w:rsidP="00D2217C">
      <w:pPr>
        <w:pStyle w:val="ListParagraph"/>
        <w:spacing w:after="0" w:line="240" w:lineRule="auto"/>
        <w:ind w:left="0"/>
        <w:rPr>
          <w:rFonts w:asciiTheme="majorHAnsi" w:hAnsiTheme="majorHAnsi"/>
          <w:sz w:val="24"/>
          <w:szCs w:val="24"/>
          <w:lang w:val="en-CA" w:bidi="ar-SA"/>
        </w:rPr>
      </w:pPr>
      <w:r w:rsidRPr="005D3FCD">
        <w:rPr>
          <w:rFonts w:asciiTheme="majorHAnsi" w:hAnsiTheme="majorHAnsi"/>
          <w:b/>
          <w:sz w:val="24"/>
          <w:szCs w:val="24"/>
          <w:u w:val="single"/>
          <w:lang w:val="en-CA" w:bidi="ar-SA"/>
        </w:rPr>
        <w:t>Note</w:t>
      </w:r>
      <w:r>
        <w:rPr>
          <w:rFonts w:asciiTheme="majorHAnsi" w:hAnsiTheme="majorHAnsi"/>
          <w:b/>
          <w:sz w:val="24"/>
          <w:szCs w:val="24"/>
          <w:lang w:val="en-CA" w:bidi="ar-SA"/>
        </w:rPr>
        <w:t xml:space="preserve">: </w:t>
      </w:r>
      <w:r w:rsidRPr="005D3FCD">
        <w:rPr>
          <w:rFonts w:asciiTheme="majorHAnsi" w:hAnsiTheme="majorHAnsi"/>
          <w:sz w:val="24"/>
          <w:szCs w:val="24"/>
          <w:lang w:val="en-CA" w:bidi="ar-SA"/>
        </w:rPr>
        <w:t xml:space="preserve">ICD-9 codes </w:t>
      </w:r>
      <w:r w:rsidRPr="00995F57">
        <w:rPr>
          <w:rFonts w:asciiTheme="majorHAnsi" w:hAnsiTheme="majorHAnsi"/>
          <w:b/>
          <w:sz w:val="24"/>
          <w:szCs w:val="24"/>
          <w:lang w:val="en-CA" w:bidi="ar-SA"/>
        </w:rPr>
        <w:t>bolded</w:t>
      </w:r>
      <w:r>
        <w:rPr>
          <w:rFonts w:asciiTheme="majorHAnsi" w:hAnsiTheme="majorHAnsi"/>
          <w:sz w:val="24"/>
          <w:szCs w:val="24"/>
          <w:lang w:val="en-CA" w:bidi="ar-SA"/>
        </w:rPr>
        <w:t xml:space="preserve"> </w:t>
      </w:r>
      <w:r w:rsidRPr="005D3FCD">
        <w:rPr>
          <w:rFonts w:asciiTheme="majorHAnsi" w:hAnsiTheme="majorHAnsi"/>
          <w:sz w:val="24"/>
          <w:szCs w:val="24"/>
          <w:lang w:val="en-CA" w:bidi="ar-SA"/>
        </w:rPr>
        <w:t xml:space="preserve">with an </w:t>
      </w:r>
      <w:r w:rsidRPr="00995F57">
        <w:rPr>
          <w:rFonts w:asciiTheme="majorHAnsi" w:hAnsiTheme="majorHAnsi"/>
          <w:b/>
          <w:sz w:val="24"/>
          <w:szCs w:val="24"/>
          <w:lang w:val="en-CA" w:bidi="ar-SA"/>
        </w:rPr>
        <w:t>*</w:t>
      </w:r>
      <w:r w:rsidRPr="005D3FCD">
        <w:rPr>
          <w:rFonts w:asciiTheme="majorHAnsi" w:hAnsiTheme="majorHAnsi"/>
          <w:sz w:val="24"/>
          <w:szCs w:val="24"/>
          <w:lang w:val="en-CA" w:bidi="ar-SA"/>
        </w:rPr>
        <w:t xml:space="preserve"> should only be used with data that includes at least 4 digits</w:t>
      </w:r>
      <w:r>
        <w:rPr>
          <w:rFonts w:asciiTheme="majorHAnsi" w:hAnsiTheme="majorHAnsi"/>
          <w:sz w:val="24"/>
          <w:szCs w:val="24"/>
          <w:lang w:val="en-CA" w:bidi="ar-SA"/>
        </w:rPr>
        <w:t>. If physician billing is only available up to 3 digits, please restrict the covariate definition to hospitalization data (that contain at least 4 digits)</w:t>
      </w:r>
      <w:r w:rsidR="00435B13">
        <w:rPr>
          <w:rFonts w:asciiTheme="majorHAnsi" w:hAnsiTheme="majorHAnsi"/>
          <w:sz w:val="24"/>
          <w:szCs w:val="24"/>
          <w:lang w:val="en-CA" w:bidi="ar-SA"/>
        </w:rPr>
        <w:t xml:space="preserve"> for these codes.  Three digit data can be used for the other components of such definitions.</w:t>
      </w:r>
      <w:r>
        <w:rPr>
          <w:rFonts w:asciiTheme="majorHAnsi" w:hAnsiTheme="majorHAnsi"/>
          <w:sz w:val="24"/>
          <w:szCs w:val="24"/>
          <w:lang w:val="en-CA" w:bidi="ar-SA"/>
        </w:rPr>
        <w:t xml:space="preserve"> </w:t>
      </w:r>
    </w:p>
    <w:p w:rsidR="0007774E" w:rsidRPr="0007774E" w:rsidRDefault="0007774E" w:rsidP="0007774E">
      <w:pPr>
        <w:spacing w:after="0"/>
        <w:rPr>
          <w:rFonts w:asciiTheme="majorHAnsi" w:hAnsiTheme="majorHAnsi"/>
          <w:b/>
          <w:sz w:val="24"/>
          <w:szCs w:val="24"/>
          <w:lang w:val="en-CA" w:bidi="ar-SA"/>
        </w:rPr>
      </w:pPr>
    </w:p>
    <w:tbl>
      <w:tblPr>
        <w:tblStyle w:val="TableGrid"/>
        <w:tblW w:w="10766" w:type="dxa"/>
        <w:jc w:val="center"/>
        <w:tblLayout w:type="fixed"/>
        <w:tblLook w:val="04A0" w:firstRow="1" w:lastRow="0" w:firstColumn="1" w:lastColumn="0" w:noHBand="0" w:noVBand="1"/>
      </w:tblPr>
      <w:tblGrid>
        <w:gridCol w:w="2269"/>
        <w:gridCol w:w="1001"/>
        <w:gridCol w:w="1054"/>
        <w:gridCol w:w="1173"/>
        <w:gridCol w:w="1842"/>
        <w:gridCol w:w="3427"/>
      </w:tblGrid>
      <w:tr w:rsidR="0007774E" w:rsidRPr="006417CC" w:rsidTr="007555F2">
        <w:trPr>
          <w:cantSplit/>
          <w:tblHeader/>
          <w:jc w:val="center"/>
        </w:trPr>
        <w:tc>
          <w:tcPr>
            <w:tcW w:w="2269"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Covariate</w:t>
            </w:r>
          </w:p>
        </w:tc>
        <w:tc>
          <w:tcPr>
            <w:tcW w:w="1001"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ICD-9 code</w:t>
            </w:r>
          </w:p>
        </w:tc>
        <w:tc>
          <w:tcPr>
            <w:tcW w:w="1054"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ICD-10 code</w:t>
            </w:r>
          </w:p>
        </w:tc>
        <w:tc>
          <w:tcPr>
            <w:tcW w:w="1173"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ATC code</w:t>
            </w:r>
          </w:p>
        </w:tc>
        <w:tc>
          <w:tcPr>
            <w:tcW w:w="1842"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Variable coding</w:t>
            </w:r>
          </w:p>
        </w:tc>
        <w:tc>
          <w:tcPr>
            <w:tcW w:w="3427" w:type="dxa"/>
            <w:vAlign w:val="center"/>
          </w:tcPr>
          <w:p w:rsidR="0007774E" w:rsidRPr="006417CC" w:rsidRDefault="0007774E" w:rsidP="0007774E">
            <w:pPr>
              <w:spacing w:after="0" w:line="240" w:lineRule="auto"/>
              <w:jc w:val="left"/>
              <w:rPr>
                <w:rFonts w:asciiTheme="majorHAnsi" w:hAnsiTheme="majorHAnsi"/>
                <w:b/>
                <w:sz w:val="22"/>
                <w:szCs w:val="22"/>
                <w:lang w:val="en-CA"/>
              </w:rPr>
            </w:pPr>
            <w:r w:rsidRPr="006417CC">
              <w:rPr>
                <w:rFonts w:asciiTheme="majorHAnsi" w:hAnsiTheme="majorHAnsi"/>
                <w:b/>
                <w:sz w:val="22"/>
                <w:szCs w:val="22"/>
                <w:lang w:val="en-CA"/>
              </w:rPr>
              <w:t>Comment</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Age</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23855" w:rsidRPr="00FD79F2" w:rsidRDefault="00023855"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023855" w:rsidRDefault="00023855" w:rsidP="00023855">
            <w:pPr>
              <w:spacing w:after="0" w:line="240" w:lineRule="auto"/>
              <w:jc w:val="left"/>
              <w:rPr>
                <w:rFonts w:asciiTheme="majorHAnsi" w:hAnsiTheme="majorHAnsi"/>
                <w:sz w:val="22"/>
                <w:szCs w:val="22"/>
                <w:lang w:val="en-CA"/>
              </w:rPr>
            </w:pPr>
          </w:p>
          <w:p w:rsidR="00023855" w:rsidRDefault="00023855" w:rsidP="00023855">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023855" w:rsidRPr="00FD79F2" w:rsidRDefault="00023855" w:rsidP="00023855">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1: 18-25</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2: 26-35</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3: 36-45</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4: 46-55</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5: 56-65</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6: 66-75</w:t>
            </w:r>
          </w:p>
          <w:p w:rsidR="0007774E" w:rsidRPr="006417CC"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7: 76+</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at study cohort entry</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 xml:space="preserve">Calendar year </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2006…</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2014</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at study cohort entry</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Duration of treated diabetes (years)</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A10</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Continuous</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(Date of cohort entry –</w:t>
            </w:r>
            <w:r>
              <w:rPr>
                <w:rFonts w:asciiTheme="majorHAnsi" w:hAnsiTheme="majorHAnsi"/>
                <w:sz w:val="22"/>
                <w:szCs w:val="22"/>
                <w:lang w:val="en-CA"/>
              </w:rPr>
              <w:t xml:space="preserve"> </w:t>
            </w:r>
            <w:r w:rsidRPr="006417CC">
              <w:rPr>
                <w:rFonts w:asciiTheme="majorHAnsi" w:hAnsiTheme="majorHAnsi"/>
                <w:sz w:val="22"/>
                <w:szCs w:val="22"/>
                <w:lang w:val="en-CA"/>
              </w:rPr>
              <w:t>date of first non-insulin prescription)/365.25 days</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Sex</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M</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F</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Body mass index (kg/m</w:t>
            </w:r>
            <w:r w:rsidRPr="006417CC">
              <w:rPr>
                <w:rFonts w:asciiTheme="majorHAnsi" w:hAnsiTheme="majorHAnsi"/>
                <w:sz w:val="22"/>
                <w:szCs w:val="22"/>
                <w:vertAlign w:val="superscript"/>
                <w:lang w:val="en-CA"/>
              </w:rPr>
              <w:t>2</w:t>
            </w:r>
            <w:r w:rsidRPr="006417CC">
              <w:rPr>
                <w:rFonts w:asciiTheme="majorHAnsi" w:hAnsiTheme="majorHAnsi"/>
                <w:sz w:val="22"/>
                <w:szCs w:val="22"/>
                <w:lang w:val="en-CA"/>
              </w:rPr>
              <w:t>)</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&lt;25</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2: 25-29</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 xml:space="preserve">3: </w:t>
            </w:r>
            <w:r w:rsidR="00954952">
              <w:rPr>
                <w:rFonts w:asciiTheme="majorHAnsi" w:hAnsiTheme="majorHAnsi"/>
                <w:sz w:val="22"/>
                <w:szCs w:val="22"/>
                <w:lang w:val="en-CA"/>
              </w:rPr>
              <w:t>≥</w:t>
            </w:r>
            <w:r w:rsidRPr="006417CC">
              <w:rPr>
                <w:rFonts w:asciiTheme="majorHAnsi" w:hAnsiTheme="majorHAnsi"/>
                <w:sz w:val="22"/>
                <w:szCs w:val="22"/>
                <w:lang w:val="en-CA"/>
              </w:rPr>
              <w:t>30</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9: Missing</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Last measure before study cohort entry (where available)</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Hemoglobin A1c (%)</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 xml:space="preserve">1: </w:t>
            </w:r>
            <w:r w:rsidR="00954952">
              <w:rPr>
                <w:rFonts w:asciiTheme="majorHAnsi" w:hAnsiTheme="majorHAnsi"/>
                <w:sz w:val="22"/>
                <w:szCs w:val="22"/>
                <w:lang w:val="en-CA"/>
              </w:rPr>
              <w:t>≤</w:t>
            </w:r>
            <w:r w:rsidRPr="006417CC">
              <w:rPr>
                <w:rFonts w:asciiTheme="majorHAnsi" w:hAnsiTheme="majorHAnsi"/>
                <w:sz w:val="22"/>
                <w:szCs w:val="22"/>
                <w:lang w:val="en-CA"/>
              </w:rPr>
              <w:t>7</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2: 8</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3: &gt;8</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9: Missing</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Last measure before study cohort entry (where available)</w:t>
            </w:r>
          </w:p>
        </w:tc>
      </w:tr>
      <w:tr w:rsidR="00380E15" w:rsidRPr="006417CC" w:rsidTr="007555F2">
        <w:trPr>
          <w:cantSplit/>
          <w:jc w:val="center"/>
        </w:trPr>
        <w:tc>
          <w:tcPr>
            <w:tcW w:w="2269" w:type="dxa"/>
            <w:vAlign w:val="center"/>
          </w:tcPr>
          <w:p w:rsidR="00380E15" w:rsidRPr="006417CC" w:rsidRDefault="00380E15"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lastRenderedPageBreak/>
              <w:t>Excessive alcohol use</w:t>
            </w:r>
          </w:p>
        </w:tc>
        <w:tc>
          <w:tcPr>
            <w:tcW w:w="1001" w:type="dxa"/>
            <w:vAlign w:val="center"/>
          </w:tcPr>
          <w:p w:rsidR="00380E15" w:rsidRDefault="00380E15"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291.x</w:t>
            </w:r>
          </w:p>
          <w:p w:rsidR="00380E15" w:rsidRDefault="00380E15"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303x</w:t>
            </w:r>
          </w:p>
          <w:p w:rsidR="00380E15" w:rsidRPr="006417CC" w:rsidRDefault="00380E15" w:rsidP="0007774E">
            <w:pPr>
              <w:spacing w:after="0" w:line="240" w:lineRule="auto"/>
              <w:jc w:val="left"/>
              <w:rPr>
                <w:rFonts w:asciiTheme="majorHAnsi" w:hAnsiTheme="majorHAnsi"/>
                <w:sz w:val="22"/>
                <w:szCs w:val="22"/>
                <w:lang w:val="en-CA"/>
              </w:rPr>
            </w:pPr>
            <w:r w:rsidRPr="00FD79F2">
              <w:rPr>
                <w:rFonts w:asciiTheme="majorHAnsi" w:hAnsiTheme="majorHAnsi"/>
                <w:b/>
                <w:sz w:val="22"/>
                <w:szCs w:val="22"/>
                <w:lang w:val="en-CA"/>
              </w:rPr>
              <w:t>571.0-571.3*</w:t>
            </w:r>
            <w:r w:rsidRPr="00FD79F2">
              <w:rPr>
                <w:rFonts w:asciiTheme="majorHAnsi" w:hAnsiTheme="majorHAnsi"/>
                <w:sz w:val="22"/>
                <w:szCs w:val="22"/>
                <w:lang w:val="en-CA"/>
              </w:rPr>
              <w:t xml:space="preserve"> </w:t>
            </w:r>
            <w:r w:rsidRPr="00FD79F2">
              <w:rPr>
                <w:rFonts w:asciiTheme="majorHAnsi" w:hAnsiTheme="majorHAnsi"/>
                <w:b/>
                <w:sz w:val="22"/>
                <w:szCs w:val="22"/>
                <w:lang w:val="en-CA"/>
              </w:rPr>
              <w:t>535.3*</w:t>
            </w:r>
          </w:p>
        </w:tc>
        <w:tc>
          <w:tcPr>
            <w:tcW w:w="1054" w:type="dxa"/>
            <w:vAlign w:val="center"/>
          </w:tcPr>
          <w:p w:rsidR="00380E15" w:rsidRPr="006417CC" w:rsidRDefault="00380E15" w:rsidP="00D2217C">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F10x K70x K29.2 G31.2 G62.1 G72.1 I42.6 E24.4 K85.2 K86.0 Z50.2 Z71.4</w:t>
            </w:r>
          </w:p>
        </w:tc>
        <w:tc>
          <w:tcPr>
            <w:tcW w:w="1173" w:type="dxa"/>
            <w:vAlign w:val="center"/>
          </w:tcPr>
          <w:p w:rsidR="00380E15" w:rsidRPr="006417CC" w:rsidRDefault="00380E15"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380E15" w:rsidRPr="006417CC" w:rsidRDefault="00380E15"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380E15" w:rsidRPr="006417CC" w:rsidRDefault="00380E15"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380E15" w:rsidRPr="00102948" w:rsidRDefault="00380E15" w:rsidP="0007774E">
            <w:pPr>
              <w:spacing w:after="0" w:line="240" w:lineRule="auto"/>
              <w:jc w:val="left"/>
              <w:rPr>
                <w:rFonts w:asciiTheme="majorHAnsi" w:hAnsiTheme="majorHAnsi"/>
                <w:sz w:val="22"/>
                <w:szCs w:val="22"/>
              </w:rPr>
            </w:pPr>
            <w:r w:rsidRPr="006417CC">
              <w:rPr>
                <w:rFonts w:asciiTheme="majorHAnsi" w:hAnsiTheme="majorHAnsi"/>
                <w:sz w:val="22"/>
                <w:szCs w:val="22"/>
                <w:lang w:val="en-CA"/>
              </w:rPr>
              <w:t>Measured in the year before</w:t>
            </w:r>
            <w:r>
              <w:rPr>
                <w:rFonts w:asciiTheme="majorHAnsi" w:hAnsiTheme="majorHAnsi"/>
                <w:sz w:val="22"/>
                <w:szCs w:val="22"/>
                <w:lang w:val="en-CA"/>
              </w:rPr>
              <w:t xml:space="preserve"> and including</w:t>
            </w:r>
            <w:r w:rsidRPr="006417CC">
              <w:rPr>
                <w:rFonts w:asciiTheme="majorHAnsi" w:hAnsiTheme="majorHAnsi"/>
                <w:sz w:val="22"/>
                <w:szCs w:val="22"/>
                <w:lang w:val="en-CA"/>
              </w:rPr>
              <w:t xml:space="preserve"> study cohort entry</w:t>
            </w:r>
            <w:r>
              <w:rPr>
                <w:rFonts w:asciiTheme="majorHAnsi" w:hAnsiTheme="majorHAnsi"/>
                <w:sz w:val="22"/>
                <w:szCs w:val="22"/>
              </w:rPr>
              <w:t xml:space="preserve"> date</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Smoking status</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9: Missing</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Last measure before study cohort entry (where available)</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Acute or chronic pancreatitis</w:t>
            </w:r>
          </w:p>
        </w:tc>
        <w:tc>
          <w:tcPr>
            <w:tcW w:w="1001" w:type="dxa"/>
            <w:vAlign w:val="center"/>
          </w:tcPr>
          <w:p w:rsidR="0007774E" w:rsidRPr="003B2DFA" w:rsidRDefault="0007774E" w:rsidP="0007774E">
            <w:pPr>
              <w:spacing w:after="0" w:line="240" w:lineRule="auto"/>
              <w:jc w:val="left"/>
              <w:rPr>
                <w:rFonts w:asciiTheme="majorHAnsi" w:hAnsiTheme="majorHAnsi"/>
                <w:b/>
                <w:sz w:val="22"/>
                <w:szCs w:val="22"/>
                <w:lang w:val="en-CA"/>
              </w:rPr>
            </w:pPr>
            <w:r w:rsidRPr="003B2DFA">
              <w:rPr>
                <w:rFonts w:asciiTheme="majorHAnsi" w:hAnsiTheme="majorHAnsi"/>
                <w:b/>
                <w:sz w:val="22"/>
                <w:szCs w:val="22"/>
                <w:lang w:val="en-CA"/>
              </w:rPr>
              <w:t>577.0</w:t>
            </w:r>
            <w:r w:rsidR="003B2DFA" w:rsidRPr="003B2DFA">
              <w:rPr>
                <w:rFonts w:asciiTheme="majorHAnsi" w:hAnsiTheme="majorHAnsi"/>
                <w:b/>
                <w:sz w:val="22"/>
                <w:szCs w:val="22"/>
                <w:lang w:val="en-CA"/>
              </w:rPr>
              <w:t>*</w:t>
            </w:r>
          </w:p>
          <w:p w:rsidR="0007774E" w:rsidRPr="006417CC" w:rsidRDefault="0007774E" w:rsidP="0007774E">
            <w:pPr>
              <w:spacing w:after="0" w:line="240" w:lineRule="auto"/>
              <w:jc w:val="left"/>
              <w:rPr>
                <w:rFonts w:asciiTheme="majorHAnsi" w:hAnsiTheme="majorHAnsi"/>
                <w:sz w:val="22"/>
                <w:szCs w:val="22"/>
                <w:lang w:val="en-CA"/>
              </w:rPr>
            </w:pPr>
            <w:r w:rsidRPr="003B2DFA">
              <w:rPr>
                <w:rFonts w:asciiTheme="majorHAnsi" w:hAnsiTheme="majorHAnsi"/>
                <w:b/>
                <w:sz w:val="22"/>
                <w:szCs w:val="22"/>
                <w:lang w:val="en-CA"/>
              </w:rPr>
              <w:t>577.1</w:t>
            </w:r>
            <w:r w:rsidR="003B2DFA" w:rsidRPr="003B2DFA">
              <w:rPr>
                <w:rFonts w:asciiTheme="majorHAnsi" w:hAnsiTheme="majorHAnsi"/>
                <w:b/>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K85.0 K85.1 K85.2 K85.3 K85.8 K85.9 K86.0 K86.1</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07774E" w:rsidRPr="00102948" w:rsidRDefault="0007774E" w:rsidP="0007774E">
            <w:pPr>
              <w:spacing w:after="0" w:line="240" w:lineRule="auto"/>
              <w:jc w:val="left"/>
              <w:rPr>
                <w:rFonts w:asciiTheme="majorHAnsi" w:hAnsiTheme="majorHAnsi"/>
                <w:sz w:val="22"/>
                <w:szCs w:val="22"/>
              </w:rPr>
            </w:pPr>
            <w:r w:rsidRPr="006417CC">
              <w:rPr>
                <w:rFonts w:asciiTheme="majorHAnsi" w:hAnsiTheme="majorHAnsi"/>
                <w:sz w:val="22"/>
                <w:szCs w:val="22"/>
                <w:lang w:val="en-CA"/>
              </w:rPr>
              <w:t xml:space="preserve">Measured </w:t>
            </w:r>
            <w:r>
              <w:rPr>
                <w:rFonts w:asciiTheme="majorHAnsi" w:hAnsiTheme="majorHAnsi"/>
                <w:sz w:val="22"/>
                <w:szCs w:val="22"/>
                <w:lang w:val="en-CA"/>
              </w:rPr>
              <w:t>ever</w:t>
            </w:r>
            <w:r w:rsidRPr="006417CC">
              <w:rPr>
                <w:rFonts w:asciiTheme="majorHAnsi" w:hAnsiTheme="majorHAnsi"/>
                <w:sz w:val="22"/>
                <w:szCs w:val="22"/>
                <w:lang w:val="en-CA"/>
              </w:rPr>
              <w:t xml:space="preserve"> before</w:t>
            </w:r>
            <w:r>
              <w:rPr>
                <w:rFonts w:asciiTheme="majorHAnsi" w:hAnsiTheme="majorHAnsi"/>
                <w:sz w:val="22"/>
                <w:szCs w:val="22"/>
                <w:lang w:val="en-CA"/>
              </w:rPr>
              <w:t xml:space="preserve"> and including</w:t>
            </w:r>
            <w:r w:rsidRPr="006417CC">
              <w:rPr>
                <w:rFonts w:asciiTheme="majorHAnsi" w:hAnsiTheme="majorHAnsi"/>
                <w:sz w:val="22"/>
                <w:szCs w:val="22"/>
                <w:lang w:val="en-CA"/>
              </w:rPr>
              <w:t xml:space="preserve"> study cohort entry</w:t>
            </w:r>
            <w:r>
              <w:rPr>
                <w:rFonts w:asciiTheme="majorHAnsi" w:hAnsiTheme="majorHAnsi"/>
                <w:sz w:val="22"/>
                <w:szCs w:val="22"/>
              </w:rPr>
              <w:t xml:space="preserve"> date</w:t>
            </w:r>
          </w:p>
        </w:tc>
      </w:tr>
      <w:tr w:rsidR="0007774E" w:rsidRPr="006417CC" w:rsidTr="007555F2">
        <w:trPr>
          <w:cantSplit/>
          <w:jc w:val="center"/>
        </w:trPr>
        <w:tc>
          <w:tcPr>
            <w:tcW w:w="2269"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Statins</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07774E" w:rsidRPr="006417CC" w:rsidRDefault="003B2DFA" w:rsidP="00746924">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C10AA C10BA C10BX</w:t>
            </w:r>
          </w:p>
        </w:tc>
        <w:tc>
          <w:tcPr>
            <w:tcW w:w="1842"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ever before</w:t>
            </w:r>
            <w:r>
              <w:rPr>
                <w:rFonts w:asciiTheme="majorHAnsi" w:hAnsiTheme="majorHAnsi"/>
                <w:sz w:val="22"/>
                <w:szCs w:val="22"/>
                <w:lang w:val="en-CA"/>
              </w:rPr>
              <w:t xml:space="preserve"> and including the date of</w:t>
            </w:r>
            <w:r w:rsidRPr="006417CC">
              <w:rPr>
                <w:rFonts w:asciiTheme="majorHAnsi" w:hAnsiTheme="majorHAnsi"/>
                <w:sz w:val="22"/>
                <w:szCs w:val="22"/>
                <w:lang w:val="en-CA"/>
              </w:rPr>
              <w:t xml:space="preserve"> study cohort entry</w:t>
            </w:r>
          </w:p>
        </w:tc>
      </w:tr>
      <w:tr w:rsidR="00995B30" w:rsidRPr="006417CC" w:rsidTr="007555F2">
        <w:trPr>
          <w:cantSplit/>
          <w:jc w:val="center"/>
        </w:trPr>
        <w:tc>
          <w:tcPr>
            <w:tcW w:w="2269"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Neuropathy</w:t>
            </w:r>
          </w:p>
        </w:tc>
        <w:tc>
          <w:tcPr>
            <w:tcW w:w="1001"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b/>
                <w:sz w:val="22"/>
                <w:szCs w:val="22"/>
                <w:lang w:val="en-CA"/>
              </w:rPr>
              <w:t>357.2*</w:t>
            </w:r>
          </w:p>
        </w:tc>
        <w:tc>
          <w:tcPr>
            <w:tcW w:w="1054" w:type="dxa"/>
            <w:vAlign w:val="center"/>
          </w:tcPr>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E11.4x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E13.4x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E14.4x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G59.0</w:t>
            </w:r>
          </w:p>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G63.2</w:t>
            </w:r>
          </w:p>
        </w:tc>
        <w:tc>
          <w:tcPr>
            <w:tcW w:w="1173"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ever before</w:t>
            </w:r>
            <w:r>
              <w:rPr>
                <w:rFonts w:asciiTheme="majorHAnsi" w:hAnsiTheme="majorHAnsi"/>
                <w:sz w:val="22"/>
                <w:szCs w:val="22"/>
                <w:lang w:val="en-CA"/>
              </w:rPr>
              <w:t xml:space="preserve"> and including the date of</w:t>
            </w:r>
            <w:r w:rsidRPr="006417CC">
              <w:rPr>
                <w:rFonts w:asciiTheme="majorHAnsi" w:hAnsiTheme="majorHAnsi"/>
                <w:sz w:val="22"/>
                <w:szCs w:val="22"/>
                <w:lang w:val="en-CA"/>
              </w:rPr>
              <w:t xml:space="preserve"> study cohort entry</w:t>
            </w:r>
          </w:p>
        </w:tc>
      </w:tr>
      <w:tr w:rsidR="00995B30" w:rsidRPr="006417CC" w:rsidTr="007555F2">
        <w:trPr>
          <w:cantSplit/>
          <w:jc w:val="center"/>
        </w:trPr>
        <w:tc>
          <w:tcPr>
            <w:tcW w:w="2269"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Renal disease</w:t>
            </w:r>
          </w:p>
        </w:tc>
        <w:tc>
          <w:tcPr>
            <w:tcW w:w="1001" w:type="dxa"/>
            <w:vAlign w:val="center"/>
          </w:tcPr>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403.x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404.x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585.x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586.x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588.x</w:t>
            </w:r>
          </w:p>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b/>
                <w:sz w:val="22"/>
                <w:szCs w:val="22"/>
                <w:lang w:val="en-CA"/>
              </w:rPr>
              <w:t>250.4*</w:t>
            </w:r>
          </w:p>
        </w:tc>
        <w:tc>
          <w:tcPr>
            <w:tcW w:w="1054" w:type="dxa"/>
            <w:vAlign w:val="center"/>
          </w:tcPr>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E11.2</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E13.2</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E14.2</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I12.x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I13.x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N08.x</w:t>
            </w:r>
          </w:p>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N18.x</w:t>
            </w:r>
          </w:p>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N19.X</w:t>
            </w:r>
          </w:p>
        </w:tc>
        <w:tc>
          <w:tcPr>
            <w:tcW w:w="1173"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ever before</w:t>
            </w:r>
            <w:r>
              <w:rPr>
                <w:rFonts w:asciiTheme="majorHAnsi" w:hAnsiTheme="majorHAnsi"/>
                <w:sz w:val="22"/>
                <w:szCs w:val="22"/>
                <w:lang w:val="en-CA"/>
              </w:rPr>
              <w:t xml:space="preserve"> and including the date of</w:t>
            </w:r>
            <w:r w:rsidRPr="006417CC">
              <w:rPr>
                <w:rFonts w:asciiTheme="majorHAnsi" w:hAnsiTheme="majorHAnsi"/>
                <w:sz w:val="22"/>
                <w:szCs w:val="22"/>
                <w:lang w:val="en-CA"/>
              </w:rPr>
              <w:t xml:space="preserve"> study cohort entry</w:t>
            </w:r>
          </w:p>
        </w:tc>
      </w:tr>
      <w:tr w:rsidR="00995B30" w:rsidRPr="006417CC" w:rsidTr="007555F2">
        <w:trPr>
          <w:cantSplit/>
          <w:jc w:val="center"/>
        </w:trPr>
        <w:tc>
          <w:tcPr>
            <w:tcW w:w="2269"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Retinal disorders</w:t>
            </w:r>
          </w:p>
        </w:tc>
        <w:tc>
          <w:tcPr>
            <w:tcW w:w="1001"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362.x</w:t>
            </w:r>
          </w:p>
        </w:tc>
        <w:tc>
          <w:tcPr>
            <w:tcW w:w="1054" w:type="dxa"/>
            <w:vAlign w:val="center"/>
          </w:tcPr>
          <w:p w:rsidR="00995B30" w:rsidRPr="00FD79F2" w:rsidRDefault="00995B30"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E11.3x</w:t>
            </w:r>
          </w:p>
          <w:p w:rsidR="00995B30" w:rsidRPr="006417CC" w:rsidRDefault="00995B30"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H36.0</w:t>
            </w:r>
          </w:p>
        </w:tc>
        <w:tc>
          <w:tcPr>
            <w:tcW w:w="1173"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995B30" w:rsidRPr="006417CC" w:rsidRDefault="00995B30"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ever before</w:t>
            </w:r>
            <w:r>
              <w:rPr>
                <w:rFonts w:asciiTheme="majorHAnsi" w:hAnsiTheme="majorHAnsi"/>
                <w:sz w:val="22"/>
                <w:szCs w:val="22"/>
                <w:lang w:val="en-CA"/>
              </w:rPr>
              <w:t xml:space="preserve"> and including the date of</w:t>
            </w:r>
            <w:r w:rsidRPr="006417CC">
              <w:rPr>
                <w:rFonts w:asciiTheme="majorHAnsi" w:hAnsiTheme="majorHAnsi"/>
                <w:sz w:val="22"/>
                <w:szCs w:val="22"/>
                <w:lang w:val="en-CA"/>
              </w:rPr>
              <w:t xml:space="preserve"> study cohort entry</w:t>
            </w:r>
          </w:p>
        </w:tc>
      </w:tr>
      <w:tr w:rsidR="00B57B18" w:rsidRPr="006417CC" w:rsidTr="007555F2">
        <w:trPr>
          <w:cantSplit/>
          <w:jc w:val="center"/>
        </w:trPr>
        <w:tc>
          <w:tcPr>
            <w:tcW w:w="2269" w:type="dxa"/>
            <w:vAlign w:val="center"/>
          </w:tcPr>
          <w:p w:rsidR="00B57B18" w:rsidRPr="006A1F57" w:rsidRDefault="00736F4C" w:rsidP="00736F4C">
            <w:pPr>
              <w:spacing w:after="0" w:line="240" w:lineRule="auto"/>
              <w:jc w:val="left"/>
              <w:rPr>
                <w:rFonts w:asciiTheme="majorHAnsi" w:hAnsiTheme="majorHAnsi"/>
                <w:sz w:val="22"/>
                <w:szCs w:val="22"/>
                <w:lang w:val="en-CA"/>
              </w:rPr>
            </w:pPr>
            <w:r w:rsidRPr="00B3523C">
              <w:rPr>
                <w:rFonts w:asciiTheme="majorHAnsi" w:hAnsiTheme="majorHAnsi"/>
                <w:color w:val="00B0F0"/>
                <w:sz w:val="22"/>
                <w:szCs w:val="22"/>
                <w:lang w:val="en-CA" w:eastAsia="en-CA" w:bidi="ar-SA"/>
              </w:rPr>
              <w:lastRenderedPageBreak/>
              <w:t>Peripheral a</w:t>
            </w:r>
            <w:r w:rsidR="006A1F57" w:rsidRPr="00B3523C">
              <w:rPr>
                <w:rFonts w:asciiTheme="majorHAnsi" w:hAnsiTheme="majorHAnsi"/>
                <w:color w:val="00B0F0"/>
                <w:sz w:val="22"/>
                <w:szCs w:val="22"/>
                <w:lang w:val="en-CA" w:eastAsia="en-CA" w:bidi="ar-SA"/>
              </w:rPr>
              <w:t xml:space="preserve">rterial or </w:t>
            </w:r>
            <w:r w:rsidRPr="00B3523C">
              <w:rPr>
                <w:rFonts w:asciiTheme="majorHAnsi" w:hAnsiTheme="majorHAnsi"/>
                <w:color w:val="00B0F0"/>
                <w:sz w:val="22"/>
                <w:szCs w:val="22"/>
                <w:lang w:val="en-CA" w:eastAsia="en-CA" w:bidi="ar-SA"/>
              </w:rPr>
              <w:t>vascular d</w:t>
            </w:r>
            <w:r w:rsidR="006A1F57" w:rsidRPr="00B3523C">
              <w:rPr>
                <w:rFonts w:asciiTheme="majorHAnsi" w:hAnsiTheme="majorHAnsi"/>
                <w:color w:val="00B0F0"/>
                <w:sz w:val="22"/>
                <w:szCs w:val="22"/>
                <w:lang w:val="en-CA" w:eastAsia="en-CA" w:bidi="ar-SA"/>
              </w:rPr>
              <w:t>isease</w:t>
            </w:r>
          </w:p>
        </w:tc>
        <w:tc>
          <w:tcPr>
            <w:tcW w:w="1001" w:type="dxa"/>
            <w:vAlign w:val="center"/>
          </w:tcPr>
          <w:p w:rsidR="00B57B18" w:rsidRPr="00E924EB" w:rsidRDefault="00B57B18" w:rsidP="00C7022D">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440.2</w:t>
            </w:r>
            <w:r>
              <w:rPr>
                <w:rFonts w:asciiTheme="majorHAnsi" w:hAnsiTheme="majorHAnsi"/>
                <w:b/>
                <w:sz w:val="22"/>
                <w:szCs w:val="22"/>
                <w:lang w:val="en-CA"/>
              </w:rPr>
              <w:t>*</w:t>
            </w:r>
          </w:p>
          <w:p w:rsidR="00B57B18" w:rsidRPr="00E924EB" w:rsidRDefault="00B57B18" w:rsidP="00C7022D">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440.8</w:t>
            </w:r>
            <w:r>
              <w:rPr>
                <w:rFonts w:asciiTheme="majorHAnsi" w:hAnsiTheme="majorHAnsi"/>
                <w:b/>
                <w:sz w:val="22"/>
                <w:szCs w:val="22"/>
                <w:lang w:val="en-CA"/>
              </w:rPr>
              <w:t>*</w:t>
            </w:r>
          </w:p>
          <w:p w:rsidR="00B57B18" w:rsidRPr="00E924EB" w:rsidRDefault="00B57B18" w:rsidP="00C7022D">
            <w:pPr>
              <w:spacing w:after="0" w:line="240" w:lineRule="auto"/>
              <w:jc w:val="left"/>
              <w:rPr>
                <w:rFonts w:asciiTheme="majorHAnsi" w:hAnsiTheme="majorHAnsi"/>
                <w:b/>
                <w:sz w:val="22"/>
                <w:szCs w:val="22"/>
                <w:lang w:val="en-CA"/>
              </w:rPr>
            </w:pPr>
            <w:r w:rsidRPr="00E924EB">
              <w:rPr>
                <w:rFonts w:asciiTheme="majorHAnsi" w:hAnsiTheme="majorHAnsi"/>
                <w:b/>
                <w:sz w:val="22"/>
                <w:szCs w:val="22"/>
                <w:lang w:val="en-CA"/>
              </w:rPr>
              <w:t>440.9</w:t>
            </w:r>
            <w:r>
              <w:rPr>
                <w:rFonts w:asciiTheme="majorHAnsi" w:hAnsiTheme="majorHAnsi"/>
                <w:b/>
                <w:sz w:val="22"/>
                <w:szCs w:val="22"/>
                <w:lang w:val="en-CA"/>
              </w:rPr>
              <w:t>*</w:t>
            </w:r>
          </w:p>
          <w:p w:rsidR="00B57B18" w:rsidRPr="00FD79F2" w:rsidRDefault="00B57B18" w:rsidP="00C7022D">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557.1*</w:t>
            </w:r>
          </w:p>
          <w:p w:rsidR="00B57B18" w:rsidRPr="00FD79F2" w:rsidRDefault="00B57B18" w:rsidP="00C7022D">
            <w:pPr>
              <w:spacing w:after="0" w:line="240" w:lineRule="auto"/>
              <w:jc w:val="left"/>
              <w:rPr>
                <w:rFonts w:asciiTheme="majorHAnsi" w:hAnsiTheme="majorHAnsi"/>
                <w:b/>
                <w:sz w:val="22"/>
                <w:szCs w:val="22"/>
                <w:lang w:val="en-CA"/>
              </w:rPr>
            </w:pPr>
            <w:r w:rsidRPr="00FD79F2">
              <w:rPr>
                <w:rFonts w:asciiTheme="majorHAnsi" w:hAnsiTheme="majorHAnsi"/>
                <w:b/>
                <w:sz w:val="22"/>
                <w:szCs w:val="22"/>
                <w:lang w:val="en-CA"/>
              </w:rPr>
              <w:t>443.9*</w:t>
            </w:r>
          </w:p>
          <w:p w:rsidR="00B57B18" w:rsidRPr="006417CC" w:rsidRDefault="00B57B18" w:rsidP="0007774E">
            <w:pPr>
              <w:spacing w:after="0" w:line="240" w:lineRule="auto"/>
              <w:jc w:val="left"/>
              <w:rPr>
                <w:rFonts w:asciiTheme="majorHAnsi" w:hAnsiTheme="majorHAnsi"/>
                <w:sz w:val="22"/>
                <w:szCs w:val="22"/>
                <w:lang w:val="en-CA"/>
              </w:rPr>
            </w:pPr>
            <w:r w:rsidRPr="00E924EB">
              <w:rPr>
                <w:rFonts w:asciiTheme="majorHAnsi" w:hAnsiTheme="majorHAnsi"/>
                <w:b/>
                <w:sz w:val="22"/>
                <w:szCs w:val="22"/>
                <w:lang w:val="en-CA"/>
              </w:rPr>
              <w:t>444.2*</w:t>
            </w:r>
          </w:p>
        </w:tc>
        <w:tc>
          <w:tcPr>
            <w:tcW w:w="1054" w:type="dxa"/>
            <w:vAlign w:val="center"/>
          </w:tcPr>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I70.0</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I70.2</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I70.8</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I70.9</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I73.1</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I73.8</w:t>
            </w:r>
          </w:p>
          <w:p w:rsidR="00B57B18" w:rsidRPr="00FD79F2" w:rsidRDefault="00B57B18" w:rsidP="00C7022D">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I73.9</w:t>
            </w:r>
          </w:p>
          <w:p w:rsidR="00B57B18" w:rsidRPr="006417CC" w:rsidRDefault="00B57B18"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K55.1</w:t>
            </w:r>
          </w:p>
        </w:tc>
        <w:tc>
          <w:tcPr>
            <w:tcW w:w="1173" w:type="dxa"/>
            <w:vAlign w:val="center"/>
          </w:tcPr>
          <w:p w:rsidR="00B57B18" w:rsidRPr="006417CC" w:rsidRDefault="00B57B18"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B57B18" w:rsidRPr="006417CC" w:rsidRDefault="00B57B18"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1: Yes</w:t>
            </w:r>
          </w:p>
          <w:p w:rsidR="00B57B18" w:rsidRPr="006417CC" w:rsidRDefault="00B57B18"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0: No</w:t>
            </w:r>
          </w:p>
        </w:tc>
        <w:tc>
          <w:tcPr>
            <w:tcW w:w="3427" w:type="dxa"/>
            <w:vAlign w:val="center"/>
          </w:tcPr>
          <w:p w:rsidR="00B57B18" w:rsidRPr="006417CC" w:rsidRDefault="00B57B18"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ever before</w:t>
            </w:r>
            <w:r>
              <w:rPr>
                <w:rFonts w:asciiTheme="majorHAnsi" w:hAnsiTheme="majorHAnsi"/>
                <w:sz w:val="22"/>
                <w:szCs w:val="22"/>
                <w:lang w:val="en-CA"/>
              </w:rPr>
              <w:t xml:space="preserve"> and including the date of</w:t>
            </w:r>
            <w:r w:rsidRPr="006417CC">
              <w:rPr>
                <w:rFonts w:asciiTheme="majorHAnsi" w:hAnsiTheme="majorHAnsi"/>
                <w:sz w:val="22"/>
                <w:szCs w:val="22"/>
                <w:lang w:val="en-CA"/>
              </w:rPr>
              <w:t xml:space="preserve"> study cohort entry</w:t>
            </w:r>
          </w:p>
        </w:tc>
      </w:tr>
      <w:tr w:rsidR="0007774E" w:rsidRPr="006417CC" w:rsidTr="007555F2">
        <w:trPr>
          <w:cantSplit/>
          <w:jc w:val="center"/>
        </w:trPr>
        <w:tc>
          <w:tcPr>
            <w:tcW w:w="2269" w:type="dxa"/>
            <w:vAlign w:val="center"/>
          </w:tcPr>
          <w:p w:rsidR="0007774E" w:rsidRPr="006417CC" w:rsidRDefault="007522E7" w:rsidP="0007774E">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Number of hospitalization episodes of care</w:t>
            </w:r>
          </w:p>
        </w:tc>
        <w:tc>
          <w:tcPr>
            <w:tcW w:w="1001"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07774E" w:rsidRPr="006417CC" w:rsidRDefault="0007774E" w:rsidP="0007774E">
            <w:pPr>
              <w:spacing w:after="0" w:line="240" w:lineRule="auto"/>
              <w:ind w:left="1440"/>
              <w:jc w:val="left"/>
              <w:rPr>
                <w:rFonts w:asciiTheme="majorHAnsi" w:hAnsiTheme="majorHAnsi"/>
                <w:sz w:val="22"/>
                <w:szCs w:val="22"/>
                <w:lang w:val="en-CA"/>
              </w:rPr>
            </w:pPr>
            <w:r>
              <w:rPr>
                <w:rFonts w:asciiTheme="majorHAnsi" w:hAnsiTheme="majorHAnsi"/>
                <w:sz w:val="22"/>
                <w:szCs w:val="22"/>
                <w:lang w:val="en-CA"/>
              </w:rPr>
              <w:t>-</w:t>
            </w:r>
            <w:r w:rsidRPr="006417CC">
              <w:rPr>
                <w:rFonts w:asciiTheme="majorHAnsi" w:hAnsiTheme="majorHAnsi"/>
                <w:sz w:val="22"/>
                <w:szCs w:val="22"/>
                <w:lang w:val="en-CA"/>
              </w:rPr>
              <w:t>-</w:t>
            </w:r>
          </w:p>
        </w:tc>
        <w:tc>
          <w:tcPr>
            <w:tcW w:w="1173"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842" w:type="dxa"/>
            <w:vAlign w:val="center"/>
          </w:tcPr>
          <w:p w:rsidR="00CB717F" w:rsidRPr="00FD79F2"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CB717F" w:rsidRDefault="00CB717F" w:rsidP="00CB717F">
            <w:pPr>
              <w:spacing w:after="0" w:line="240" w:lineRule="auto"/>
              <w:jc w:val="left"/>
              <w:rPr>
                <w:rFonts w:asciiTheme="majorHAnsi" w:hAnsiTheme="majorHAnsi"/>
                <w:sz w:val="22"/>
                <w:szCs w:val="22"/>
                <w:lang w:val="en-CA"/>
              </w:rPr>
            </w:pPr>
          </w:p>
          <w:p w:rsidR="00CB717F"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CB717F" w:rsidRPr="00FD79F2" w:rsidRDefault="00CB717F"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1: 0</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2: 1</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3: 2</w:t>
            </w:r>
          </w:p>
          <w:p w:rsidR="0007774E"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4: 3</w:t>
            </w:r>
          </w:p>
          <w:p w:rsidR="0007774E" w:rsidRPr="006417CC" w:rsidRDefault="0007774E"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5: 4+</w:t>
            </w:r>
          </w:p>
        </w:tc>
        <w:tc>
          <w:tcPr>
            <w:tcW w:w="3427" w:type="dxa"/>
            <w:vAlign w:val="center"/>
          </w:tcPr>
          <w:p w:rsidR="0007774E" w:rsidRPr="006417CC" w:rsidRDefault="0007774E"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in the year before</w:t>
            </w:r>
            <w:r>
              <w:rPr>
                <w:rFonts w:asciiTheme="majorHAnsi" w:hAnsiTheme="majorHAnsi"/>
                <w:sz w:val="22"/>
                <w:szCs w:val="22"/>
                <w:lang w:val="en-CA"/>
              </w:rPr>
              <w:t xml:space="preserve"> but excluding the date of</w:t>
            </w:r>
            <w:r w:rsidRPr="006417CC">
              <w:rPr>
                <w:rFonts w:asciiTheme="majorHAnsi" w:hAnsiTheme="majorHAnsi"/>
                <w:sz w:val="22"/>
                <w:szCs w:val="22"/>
                <w:lang w:val="en-CA"/>
              </w:rPr>
              <w:t xml:space="preserve"> study cohort entry</w:t>
            </w:r>
          </w:p>
        </w:tc>
      </w:tr>
      <w:tr w:rsidR="00DE73DD" w:rsidRPr="006417CC" w:rsidTr="007555F2">
        <w:trPr>
          <w:cantSplit/>
          <w:jc w:val="center"/>
        </w:trPr>
        <w:tc>
          <w:tcPr>
            <w:tcW w:w="2269"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3F30CC">
              <w:rPr>
                <w:rFonts w:asciiTheme="majorHAnsi" w:hAnsiTheme="majorHAnsi"/>
                <w:color w:val="00B0F0"/>
                <w:sz w:val="22"/>
                <w:szCs w:val="22"/>
              </w:rPr>
              <w:t>Number of unique non-anti-diabetic medications</w:t>
            </w:r>
          </w:p>
        </w:tc>
        <w:tc>
          <w:tcPr>
            <w:tcW w:w="1001"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Not A10</w:t>
            </w:r>
          </w:p>
        </w:tc>
        <w:tc>
          <w:tcPr>
            <w:tcW w:w="1842" w:type="dxa"/>
            <w:vAlign w:val="center"/>
          </w:tcPr>
          <w:p w:rsidR="00DE73DD" w:rsidRPr="00FD79F2"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CB717F">
            <w:pPr>
              <w:spacing w:after="0" w:line="240" w:lineRule="auto"/>
              <w:jc w:val="left"/>
              <w:rPr>
                <w:rFonts w:asciiTheme="majorHAnsi" w:hAnsiTheme="majorHAnsi"/>
                <w:sz w:val="22"/>
                <w:szCs w:val="22"/>
                <w:lang w:val="en-CA"/>
              </w:rPr>
            </w:pPr>
          </w:p>
          <w:p w:rsidR="00DE73DD"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1: 0</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2: 1</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3: 2</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4: 3</w:t>
            </w:r>
          </w:p>
          <w:p w:rsidR="00DE73DD" w:rsidRPr="006417CC"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5: 4+</w:t>
            </w:r>
          </w:p>
        </w:tc>
        <w:tc>
          <w:tcPr>
            <w:tcW w:w="3427"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Measured in the year before</w:t>
            </w:r>
            <w:r>
              <w:rPr>
                <w:rFonts w:asciiTheme="majorHAnsi" w:hAnsiTheme="majorHAnsi"/>
                <w:sz w:val="22"/>
                <w:szCs w:val="22"/>
                <w:lang w:val="en-CA"/>
              </w:rPr>
              <w:t xml:space="preserve"> but excluding the date of</w:t>
            </w:r>
            <w:r w:rsidRPr="006417CC">
              <w:rPr>
                <w:rFonts w:asciiTheme="majorHAnsi" w:hAnsiTheme="majorHAnsi"/>
                <w:sz w:val="22"/>
                <w:szCs w:val="22"/>
                <w:lang w:val="en-CA"/>
              </w:rPr>
              <w:t xml:space="preserve"> study cohort entry; categorized by generic chemical name (combination pills contain 2 or more compounds, and each should be counted separately)</w:t>
            </w:r>
          </w:p>
        </w:tc>
      </w:tr>
      <w:tr w:rsidR="00DE73DD" w:rsidRPr="006417CC" w:rsidTr="007555F2">
        <w:trPr>
          <w:cantSplit/>
          <w:jc w:val="center"/>
        </w:trPr>
        <w:tc>
          <w:tcPr>
            <w:tcW w:w="2269" w:type="dxa"/>
            <w:vAlign w:val="center"/>
          </w:tcPr>
          <w:p w:rsidR="00B3523C" w:rsidRPr="003123F4" w:rsidRDefault="00B3523C" w:rsidP="00B3523C">
            <w:pPr>
              <w:spacing w:after="0" w:line="240" w:lineRule="auto"/>
              <w:jc w:val="left"/>
              <w:rPr>
                <w:rFonts w:asciiTheme="majorHAnsi" w:hAnsiTheme="majorHAnsi"/>
                <w:color w:val="00B0F0"/>
                <w:sz w:val="22"/>
                <w:szCs w:val="22"/>
              </w:rPr>
            </w:pPr>
            <w:r w:rsidRPr="003123F4">
              <w:rPr>
                <w:rFonts w:asciiTheme="majorHAnsi" w:hAnsiTheme="majorHAnsi"/>
                <w:color w:val="00B0F0"/>
                <w:sz w:val="22"/>
                <w:szCs w:val="22"/>
              </w:rPr>
              <w:t>Pre-study cohort entry anti-diabetic medications</w:t>
            </w:r>
          </w:p>
          <w:p w:rsidR="00DE73DD" w:rsidRPr="006417CC" w:rsidRDefault="00DE73DD" w:rsidP="003F30CC">
            <w:pPr>
              <w:spacing w:after="0" w:line="240" w:lineRule="auto"/>
              <w:jc w:val="left"/>
              <w:rPr>
                <w:rFonts w:asciiTheme="majorHAnsi" w:hAnsiTheme="majorHAnsi"/>
                <w:sz w:val="22"/>
                <w:szCs w:val="22"/>
                <w:lang w:val="en-CA"/>
              </w:rPr>
            </w:pPr>
          </w:p>
        </w:tc>
        <w:tc>
          <w:tcPr>
            <w:tcW w:w="1001"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054"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w:t>
            </w:r>
          </w:p>
        </w:tc>
        <w:tc>
          <w:tcPr>
            <w:tcW w:w="1173"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A10</w:t>
            </w:r>
          </w:p>
        </w:tc>
        <w:tc>
          <w:tcPr>
            <w:tcW w:w="1842" w:type="dxa"/>
            <w:vAlign w:val="center"/>
          </w:tcPr>
          <w:p w:rsidR="00DE73DD" w:rsidRPr="00FD79F2"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CB717F">
            <w:pPr>
              <w:spacing w:after="0" w:line="240" w:lineRule="auto"/>
              <w:jc w:val="left"/>
              <w:rPr>
                <w:rFonts w:asciiTheme="majorHAnsi" w:hAnsiTheme="majorHAnsi"/>
                <w:sz w:val="22"/>
                <w:szCs w:val="22"/>
                <w:lang w:val="en-CA"/>
              </w:rPr>
            </w:pPr>
          </w:p>
          <w:p w:rsidR="00DE73DD"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1: 0</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2: 1</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3: 2</w:t>
            </w:r>
          </w:p>
          <w:p w:rsidR="00DE73DD"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4: 3</w:t>
            </w:r>
          </w:p>
          <w:p w:rsidR="00DE73DD" w:rsidRPr="006417CC" w:rsidRDefault="00DE73DD" w:rsidP="0007774E">
            <w:pPr>
              <w:spacing w:after="0" w:line="240" w:lineRule="auto"/>
              <w:jc w:val="left"/>
              <w:rPr>
                <w:rFonts w:asciiTheme="majorHAnsi" w:hAnsiTheme="majorHAnsi"/>
                <w:sz w:val="22"/>
                <w:szCs w:val="22"/>
                <w:lang w:val="en-CA"/>
              </w:rPr>
            </w:pPr>
            <w:r>
              <w:rPr>
                <w:rFonts w:asciiTheme="majorHAnsi" w:hAnsiTheme="majorHAnsi"/>
                <w:sz w:val="22"/>
                <w:szCs w:val="22"/>
                <w:lang w:val="en-CA"/>
              </w:rPr>
              <w:t>5: 4+</w:t>
            </w:r>
          </w:p>
        </w:tc>
        <w:tc>
          <w:tcPr>
            <w:tcW w:w="3427" w:type="dxa"/>
            <w:vAlign w:val="center"/>
          </w:tcPr>
          <w:p w:rsidR="00DE73DD" w:rsidRPr="006417CC" w:rsidRDefault="00DE73DD" w:rsidP="0007774E">
            <w:pPr>
              <w:spacing w:after="0" w:line="240" w:lineRule="auto"/>
              <w:jc w:val="left"/>
              <w:rPr>
                <w:rFonts w:asciiTheme="majorHAnsi" w:hAnsiTheme="majorHAnsi"/>
                <w:sz w:val="22"/>
                <w:szCs w:val="22"/>
                <w:lang w:val="en-CA"/>
              </w:rPr>
            </w:pPr>
            <w:r w:rsidRPr="006417CC">
              <w:rPr>
                <w:rFonts w:asciiTheme="majorHAnsi" w:hAnsiTheme="majorHAnsi"/>
                <w:sz w:val="22"/>
                <w:szCs w:val="22"/>
                <w:lang w:val="en-CA"/>
              </w:rPr>
              <w:t>From</w:t>
            </w:r>
            <w:r>
              <w:rPr>
                <w:rFonts w:asciiTheme="majorHAnsi" w:hAnsiTheme="majorHAnsi"/>
                <w:sz w:val="22"/>
                <w:szCs w:val="22"/>
                <w:lang w:val="en-CA"/>
              </w:rPr>
              <w:t xml:space="preserve"> date of</w:t>
            </w:r>
            <w:r w:rsidRPr="006417CC">
              <w:rPr>
                <w:rFonts w:asciiTheme="majorHAnsi" w:hAnsiTheme="majorHAnsi"/>
                <w:sz w:val="22"/>
                <w:szCs w:val="22"/>
                <w:lang w:val="en-CA"/>
              </w:rPr>
              <w:t xml:space="preserve"> first non-insulin prescription to study cohort entry</w:t>
            </w:r>
            <w:r>
              <w:rPr>
                <w:rFonts w:asciiTheme="majorHAnsi" w:hAnsiTheme="majorHAnsi"/>
                <w:sz w:val="22"/>
                <w:szCs w:val="22"/>
                <w:lang w:val="en-CA"/>
              </w:rPr>
              <w:t xml:space="preserve"> (</w:t>
            </w:r>
            <w:r w:rsidRPr="009879F9">
              <w:rPr>
                <w:rFonts w:asciiTheme="majorHAnsi" w:hAnsiTheme="majorHAnsi"/>
                <w:sz w:val="22"/>
                <w:szCs w:val="22"/>
                <w:u w:val="single"/>
                <w:lang w:val="en-CA"/>
              </w:rPr>
              <w:t>but excluding study cohort entry date</w:t>
            </w:r>
            <w:r>
              <w:rPr>
                <w:rFonts w:asciiTheme="majorHAnsi" w:hAnsiTheme="majorHAnsi"/>
                <w:sz w:val="22"/>
                <w:szCs w:val="22"/>
                <w:lang w:val="en-CA"/>
              </w:rPr>
              <w:t xml:space="preserve">) </w:t>
            </w:r>
            <w:r w:rsidRPr="006417CC">
              <w:rPr>
                <w:rFonts w:asciiTheme="majorHAnsi" w:hAnsiTheme="majorHAnsi"/>
                <w:sz w:val="22"/>
                <w:szCs w:val="22"/>
                <w:lang w:val="en-CA"/>
              </w:rPr>
              <w:t>; categorized by generic chemical name (combination pills contain 2 or more compounds, and each should be counted separately)</w:t>
            </w:r>
          </w:p>
        </w:tc>
      </w:tr>
    </w:tbl>
    <w:p w:rsidR="00692261" w:rsidRDefault="00692261" w:rsidP="007522E7">
      <w:pPr>
        <w:pStyle w:val="ListParagraph"/>
        <w:spacing w:after="0" w:line="240" w:lineRule="auto"/>
        <w:ind w:left="284"/>
        <w:rPr>
          <w:rFonts w:ascii="Cambria" w:hAnsi="Cambria"/>
          <w:b/>
          <w:sz w:val="24"/>
          <w:szCs w:val="24"/>
          <w:lang w:val="en-CA"/>
        </w:rPr>
      </w:pPr>
    </w:p>
    <w:p w:rsidR="00257945" w:rsidRPr="00EA4810" w:rsidRDefault="00257945" w:rsidP="00257945">
      <w:pPr>
        <w:pStyle w:val="ListParagraph"/>
        <w:numPr>
          <w:ilvl w:val="0"/>
          <w:numId w:val="23"/>
        </w:numPr>
        <w:spacing w:after="0" w:line="240" w:lineRule="auto"/>
        <w:ind w:left="284" w:hanging="284"/>
        <w:rPr>
          <w:rFonts w:ascii="Cambria" w:hAnsi="Cambria"/>
          <w:b/>
          <w:sz w:val="24"/>
          <w:szCs w:val="24"/>
          <w:lang w:val="en-CA"/>
        </w:rPr>
      </w:pPr>
      <w:r w:rsidRPr="00EA4810">
        <w:rPr>
          <w:rFonts w:ascii="Cambria" w:hAnsi="Cambria"/>
          <w:b/>
          <w:sz w:val="24"/>
          <w:szCs w:val="24"/>
          <w:lang w:val="en-CA"/>
        </w:rPr>
        <w:t>Description of the study cohort</w:t>
      </w:r>
    </w:p>
    <w:p w:rsidR="00257945" w:rsidRPr="006417CC" w:rsidRDefault="00257945" w:rsidP="00257945">
      <w:pPr>
        <w:spacing w:after="0" w:line="240" w:lineRule="auto"/>
        <w:rPr>
          <w:rFonts w:ascii="Cambria" w:hAnsi="Cambria"/>
          <w:b/>
          <w:sz w:val="24"/>
          <w:szCs w:val="24"/>
          <w:highlight w:val="yellow"/>
          <w:lang w:val="en-CA"/>
        </w:rPr>
      </w:pPr>
    </w:p>
    <w:p w:rsidR="00EA4810" w:rsidRPr="000004BB" w:rsidRDefault="00EA4810" w:rsidP="00EA4810">
      <w:pPr>
        <w:spacing w:after="0" w:line="240" w:lineRule="auto"/>
        <w:rPr>
          <w:rFonts w:asciiTheme="majorHAnsi" w:hAnsiTheme="majorHAnsi"/>
          <w:b/>
          <w:color w:val="C00000"/>
          <w:sz w:val="24"/>
          <w:szCs w:val="24"/>
          <w:lang w:val="en-CA" w:bidi="ar-SA"/>
        </w:rPr>
      </w:pPr>
      <w:r w:rsidRPr="000004BB">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0004BB">
        <w:rPr>
          <w:rFonts w:asciiTheme="majorHAnsi" w:hAnsiTheme="majorHAnsi"/>
          <w:b/>
          <w:color w:val="C00000"/>
          <w:sz w:val="24"/>
          <w:szCs w:val="24"/>
          <w:lang w:val="en-CA" w:bidi="ar-SA"/>
        </w:rPr>
        <w:t xml:space="preserve">: </w:t>
      </w:r>
    </w:p>
    <w:p w:rsidR="00EA4810" w:rsidRPr="000004BB" w:rsidRDefault="00EA4810" w:rsidP="00EA4810">
      <w:pPr>
        <w:spacing w:after="0" w:line="240" w:lineRule="auto"/>
        <w:rPr>
          <w:rFonts w:asciiTheme="majorHAnsi" w:hAnsiTheme="majorHAnsi"/>
          <w:color w:val="C00000"/>
          <w:sz w:val="24"/>
          <w:szCs w:val="24"/>
          <w:lang w:val="en-CA" w:bidi="ar-SA"/>
        </w:rPr>
      </w:pPr>
    </w:p>
    <w:p w:rsidR="00EA4810" w:rsidRDefault="00EA4810" w:rsidP="00EA4810">
      <w:pPr>
        <w:pStyle w:val="ListParagraph"/>
        <w:numPr>
          <w:ilvl w:val="0"/>
          <w:numId w:val="34"/>
        </w:numPr>
        <w:spacing w:after="0" w:line="240" w:lineRule="auto"/>
        <w:rPr>
          <w:rFonts w:asciiTheme="majorHAnsi" w:hAnsiTheme="majorHAnsi"/>
          <w:color w:val="C00000"/>
          <w:sz w:val="24"/>
          <w:szCs w:val="24"/>
          <w:lang w:val="en-CA" w:bidi="ar-SA"/>
        </w:rPr>
      </w:pPr>
      <w:r w:rsidRPr="000004BB">
        <w:rPr>
          <w:rFonts w:asciiTheme="majorHAnsi" w:hAnsiTheme="majorHAnsi"/>
          <w:color w:val="C00000"/>
          <w:sz w:val="24"/>
          <w:szCs w:val="24"/>
          <w:lang w:val="en-CA" w:bidi="ar-SA"/>
        </w:rPr>
        <w:t>Description pancreatic cancer</w:t>
      </w:r>
      <w:r w:rsidR="00092A41" w:rsidRPr="000004BB">
        <w:rPr>
          <w:rFonts w:asciiTheme="majorHAnsi" w:hAnsiTheme="majorHAnsi"/>
          <w:color w:val="C00000"/>
          <w:sz w:val="24"/>
          <w:szCs w:val="24"/>
          <w:lang w:val="en-CA" w:bidi="ar-SA"/>
        </w:rPr>
        <w:t xml:space="preserve"> </w:t>
      </w:r>
      <w:r w:rsidR="00092A41" w:rsidRPr="00AF1019">
        <w:rPr>
          <w:rFonts w:asciiTheme="majorHAnsi" w:hAnsiTheme="majorHAnsi"/>
          <w:b/>
          <w:color w:val="00B0F0"/>
          <w:sz w:val="24"/>
          <w:szCs w:val="24"/>
          <w:lang w:val="en-CA" w:bidi="ar-SA"/>
        </w:rPr>
        <w:t xml:space="preserve">(Table </w:t>
      </w:r>
      <w:r w:rsidR="005249EF" w:rsidRPr="00AF1019">
        <w:rPr>
          <w:rFonts w:asciiTheme="majorHAnsi" w:hAnsiTheme="majorHAnsi"/>
          <w:b/>
          <w:color w:val="00B0F0"/>
          <w:sz w:val="24"/>
          <w:szCs w:val="24"/>
          <w:lang w:val="en-CA" w:bidi="ar-SA"/>
        </w:rPr>
        <w:t>1</w:t>
      </w:r>
      <w:r w:rsidR="00C40501">
        <w:rPr>
          <w:rFonts w:asciiTheme="majorHAnsi" w:hAnsiTheme="majorHAnsi"/>
          <w:b/>
          <w:color w:val="00B0F0"/>
          <w:sz w:val="24"/>
          <w:szCs w:val="24"/>
          <w:lang w:val="en-CA" w:bidi="ar-SA"/>
        </w:rPr>
        <w:t>1</w:t>
      </w:r>
      <w:r w:rsidR="00092A41" w:rsidRPr="00AF1019">
        <w:rPr>
          <w:rFonts w:asciiTheme="majorHAnsi" w:hAnsiTheme="majorHAnsi"/>
          <w:b/>
          <w:color w:val="00B0F0"/>
          <w:sz w:val="24"/>
          <w:szCs w:val="24"/>
          <w:lang w:val="en-CA" w:bidi="ar-SA"/>
        </w:rPr>
        <w:t>)</w:t>
      </w:r>
    </w:p>
    <w:p w:rsidR="00941708" w:rsidRDefault="00941708" w:rsidP="00941708">
      <w:pPr>
        <w:pStyle w:val="ListParagraph"/>
        <w:spacing w:after="0" w:line="240" w:lineRule="auto"/>
        <w:ind w:left="720"/>
        <w:rPr>
          <w:rFonts w:asciiTheme="majorHAnsi" w:hAnsiTheme="majorHAnsi"/>
          <w:color w:val="C00000"/>
          <w:sz w:val="24"/>
          <w:szCs w:val="24"/>
          <w:lang w:val="en-CA" w:bidi="ar-SA"/>
        </w:rPr>
      </w:pPr>
    </w:p>
    <w:p w:rsidR="00941708" w:rsidRPr="00941708" w:rsidRDefault="00941708" w:rsidP="00941708">
      <w:pPr>
        <w:pStyle w:val="ListParagraph"/>
        <w:numPr>
          <w:ilvl w:val="1"/>
          <w:numId w:val="34"/>
        </w:numPr>
        <w:spacing w:after="0" w:line="240" w:lineRule="auto"/>
        <w:rPr>
          <w:rFonts w:asciiTheme="majorHAnsi" w:hAnsiTheme="majorHAnsi"/>
          <w:color w:val="C00000"/>
          <w:sz w:val="24"/>
          <w:szCs w:val="24"/>
          <w:lang w:val="en-CA" w:bidi="ar-SA"/>
        </w:rPr>
      </w:pPr>
      <w:r w:rsidRPr="00941708">
        <w:rPr>
          <w:rFonts w:asciiTheme="majorHAnsi" w:hAnsiTheme="majorHAnsi"/>
          <w:color w:val="C00000"/>
          <w:sz w:val="24"/>
          <w:szCs w:val="24"/>
          <w:lang w:val="en-CA" w:bidi="ar-SA"/>
        </w:rPr>
        <w:lastRenderedPageBreak/>
        <w:t>If you choose, a program template (incretins_template_table9.sas)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If your site does not contain some categories (i.e. if your data only ha</w:t>
      </w:r>
      <w:r w:rsidR="00435B13">
        <w:rPr>
          <w:rFonts w:asciiTheme="majorHAnsi" w:hAnsiTheme="majorHAnsi"/>
          <w:color w:val="C00000"/>
          <w:sz w:val="24"/>
          <w:szCs w:val="24"/>
          <w:lang w:val="en-CA" w:bidi="ar-SA"/>
        </w:rPr>
        <w:t>ve</w:t>
      </w:r>
      <w:r w:rsidRPr="00941708">
        <w:rPr>
          <w:rFonts w:asciiTheme="majorHAnsi" w:hAnsiTheme="majorHAnsi"/>
          <w:color w:val="C00000"/>
          <w:sz w:val="24"/>
          <w:szCs w:val="24"/>
          <w:lang w:val="en-CA" w:bidi="ar-SA"/>
        </w:rPr>
        <w:t xml:space="preserve"> 66+ year olds or </w:t>
      </w:r>
      <w:r w:rsidR="00435B13">
        <w:rPr>
          <w:rFonts w:asciiTheme="majorHAnsi" w:hAnsiTheme="majorHAnsi"/>
          <w:color w:val="C00000"/>
          <w:sz w:val="24"/>
          <w:szCs w:val="24"/>
          <w:lang w:val="en-CA" w:bidi="ar-SA"/>
        </w:rPr>
        <w:t xml:space="preserve">do not have </w:t>
      </w:r>
      <w:r w:rsidRPr="00941708">
        <w:rPr>
          <w:rFonts w:asciiTheme="majorHAnsi" w:hAnsiTheme="majorHAnsi"/>
          <w:color w:val="C00000"/>
          <w:sz w:val="24"/>
          <w:szCs w:val="24"/>
          <w:lang w:val="en-CA" w:bidi="ar-SA"/>
        </w:rPr>
        <w:t>the BMI, hemoglobin, and smoking status variables)</w:t>
      </w:r>
      <w:r w:rsidR="00435B13">
        <w:rPr>
          <w:rFonts w:asciiTheme="majorHAnsi" w:hAnsiTheme="majorHAnsi"/>
          <w:color w:val="C00000"/>
          <w:sz w:val="24"/>
          <w:szCs w:val="24"/>
          <w:lang w:val="en-CA" w:bidi="ar-SA"/>
        </w:rPr>
        <w:t>,</w:t>
      </w:r>
      <w:r w:rsidRPr="00941708">
        <w:rPr>
          <w:rFonts w:asciiTheme="majorHAnsi" w:hAnsiTheme="majorHAnsi"/>
          <w:color w:val="C00000"/>
          <w:sz w:val="24"/>
          <w:szCs w:val="24"/>
          <w:lang w:val="en-CA" w:bidi="ar-SA"/>
        </w:rPr>
        <w:t xml:space="preserve"> we still want those categories in the table (just leave them blank) (the template is set up to account for this).</w:t>
      </w:r>
    </w:p>
    <w:p w:rsidR="00941708" w:rsidRPr="000004BB" w:rsidRDefault="00941708" w:rsidP="00941708">
      <w:pPr>
        <w:pStyle w:val="ListParagraph"/>
        <w:spacing w:after="0" w:line="240" w:lineRule="auto"/>
        <w:ind w:left="720"/>
        <w:rPr>
          <w:rFonts w:asciiTheme="majorHAnsi" w:hAnsiTheme="majorHAnsi"/>
          <w:color w:val="C00000"/>
          <w:sz w:val="24"/>
          <w:szCs w:val="24"/>
          <w:lang w:val="en-CA" w:bidi="ar-SA"/>
        </w:rPr>
      </w:pPr>
    </w:p>
    <w:p w:rsidR="00941708" w:rsidRDefault="00941708" w:rsidP="00EA4810">
      <w:pPr>
        <w:pStyle w:val="ListParagraph"/>
        <w:spacing w:after="0" w:line="240" w:lineRule="auto"/>
        <w:ind w:left="720"/>
        <w:rPr>
          <w:rFonts w:asciiTheme="majorHAnsi" w:hAnsiTheme="majorHAnsi"/>
          <w:sz w:val="24"/>
          <w:szCs w:val="24"/>
          <w:lang w:val="en-CA" w:bidi="ar-SA"/>
        </w:rPr>
        <w:sectPr w:rsidR="00941708" w:rsidSect="00467FC2">
          <w:pgSz w:w="12240" w:h="15840"/>
          <w:pgMar w:top="1440" w:right="1440" w:bottom="1440" w:left="1440" w:header="708" w:footer="708" w:gutter="0"/>
          <w:cols w:space="708"/>
          <w:docGrid w:linePitch="360"/>
        </w:sectPr>
      </w:pPr>
    </w:p>
    <w:p w:rsidR="00540653" w:rsidRPr="006417CC" w:rsidRDefault="00540653" w:rsidP="00540653">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4" w:name="_Toc402955326"/>
      <w:r w:rsidRPr="006417CC">
        <w:rPr>
          <w:rFonts w:asciiTheme="majorHAnsi" w:eastAsia="Calibri" w:hAnsiTheme="majorHAnsi"/>
          <w:noProof/>
          <w:color w:val="003063"/>
          <w:sz w:val="36"/>
          <w:szCs w:val="22"/>
          <w:u w:val="none"/>
          <w:lang w:val="en-CA" w:bidi="ar-SA"/>
        </w:rPr>
        <w:lastRenderedPageBreak/>
        <w:t>Study cohort for congestive heart failure</w:t>
      </w:r>
      <w:bookmarkEnd w:id="14"/>
    </w:p>
    <w:p w:rsidR="00540653" w:rsidRPr="006417CC" w:rsidRDefault="00540653" w:rsidP="005A5516">
      <w:pPr>
        <w:pStyle w:val="ListParagraph"/>
        <w:numPr>
          <w:ilvl w:val="0"/>
          <w:numId w:val="26"/>
        </w:numPr>
        <w:spacing w:line="240" w:lineRule="auto"/>
        <w:ind w:left="426" w:hanging="426"/>
        <w:rPr>
          <w:rFonts w:asciiTheme="majorHAnsi" w:eastAsia="Calibri" w:hAnsiTheme="majorHAnsi"/>
          <w:b/>
          <w:sz w:val="24"/>
          <w:szCs w:val="24"/>
          <w:lang w:val="en-CA" w:bidi="ar-SA"/>
        </w:rPr>
      </w:pPr>
      <w:r w:rsidRPr="006417CC">
        <w:rPr>
          <w:rFonts w:asciiTheme="majorHAnsi" w:eastAsia="Calibri" w:hAnsiTheme="majorHAnsi"/>
          <w:b/>
          <w:sz w:val="24"/>
          <w:szCs w:val="24"/>
          <w:lang w:val="en-CA" w:bidi="ar-SA"/>
        </w:rPr>
        <w:t>Study cohort assembly</w:t>
      </w:r>
    </w:p>
    <w:p w:rsidR="0037004B" w:rsidRDefault="00540653" w:rsidP="00540653">
      <w:pPr>
        <w:spacing w:line="240" w:lineRule="auto"/>
        <w:rPr>
          <w:rFonts w:asciiTheme="majorHAnsi" w:hAnsiTheme="majorHAnsi"/>
          <w:sz w:val="24"/>
          <w:szCs w:val="24"/>
          <w:lang w:val="en-CA"/>
        </w:rPr>
      </w:pPr>
      <w:r w:rsidRPr="006417CC">
        <w:rPr>
          <w:rFonts w:asciiTheme="majorHAnsi" w:hAnsiTheme="majorHAnsi"/>
          <w:sz w:val="24"/>
          <w:szCs w:val="24"/>
          <w:lang w:val="en-CA" w:bidi="ar-SA"/>
        </w:rPr>
        <w:t xml:space="preserve">Using the base-cohort defined above, </w:t>
      </w:r>
      <w:r w:rsidRPr="006417CC">
        <w:rPr>
          <w:rFonts w:asciiTheme="majorHAnsi" w:hAnsiTheme="majorHAnsi"/>
          <w:sz w:val="24"/>
          <w:szCs w:val="24"/>
          <w:lang w:val="en-CA"/>
        </w:rPr>
        <w:t>we will identify a study cohort of all patients who initiated a new anti-diabetic after incretin-based drugs entered the market in each respective CNODES site up until June 30, 2014</w:t>
      </w:r>
      <w:r w:rsidR="001917CE">
        <w:rPr>
          <w:rFonts w:asciiTheme="majorHAnsi" w:hAnsiTheme="majorHAnsi"/>
          <w:sz w:val="24"/>
          <w:szCs w:val="24"/>
          <w:lang w:val="en-CA"/>
        </w:rPr>
        <w:t xml:space="preserve"> </w:t>
      </w:r>
      <w:r w:rsidR="001917CE" w:rsidRPr="004764D0">
        <w:rPr>
          <w:rFonts w:asciiTheme="majorHAnsi" w:hAnsiTheme="majorHAnsi"/>
          <w:color w:val="00B0F0"/>
          <w:sz w:val="24"/>
          <w:szCs w:val="24"/>
          <w:lang w:val="en-CA"/>
        </w:rPr>
        <w:t>or the last date of data availability at your site</w:t>
      </w:r>
      <w:r w:rsidRPr="006417CC">
        <w:rPr>
          <w:rFonts w:asciiTheme="majorHAnsi" w:hAnsiTheme="majorHAnsi"/>
          <w:sz w:val="24"/>
          <w:szCs w:val="24"/>
          <w:lang w:val="en-CA"/>
        </w:rPr>
        <w:t xml:space="preserve">. </w:t>
      </w:r>
    </w:p>
    <w:p w:rsidR="00540653" w:rsidRPr="006417CC" w:rsidRDefault="00540653" w:rsidP="00540653">
      <w:pPr>
        <w:spacing w:line="240" w:lineRule="auto"/>
        <w:rPr>
          <w:rFonts w:asciiTheme="majorHAnsi" w:hAnsiTheme="majorHAnsi"/>
          <w:sz w:val="24"/>
          <w:szCs w:val="24"/>
          <w:lang w:val="en-CA"/>
        </w:rPr>
      </w:pPr>
      <w:r w:rsidRPr="006417CC">
        <w:rPr>
          <w:rFonts w:asciiTheme="majorHAnsi" w:hAnsiTheme="majorHAnsi"/>
          <w:sz w:val="24"/>
          <w:szCs w:val="24"/>
          <w:lang w:val="en-CA"/>
        </w:rPr>
        <w:t xml:space="preserve">The following </w:t>
      </w:r>
      <w:r w:rsidRPr="006417CC">
        <w:rPr>
          <w:rFonts w:asciiTheme="majorHAnsi" w:hAnsiTheme="majorHAnsi"/>
          <w:b/>
          <w:sz w:val="24"/>
          <w:szCs w:val="24"/>
          <w:lang w:val="en-CA"/>
        </w:rPr>
        <w:t xml:space="preserve">sequential </w:t>
      </w:r>
      <w:r w:rsidRPr="006417CC">
        <w:rPr>
          <w:rFonts w:asciiTheme="majorHAnsi" w:hAnsiTheme="majorHAnsi"/>
          <w:sz w:val="24"/>
          <w:szCs w:val="24"/>
          <w:lang w:val="en-CA"/>
        </w:rPr>
        <w:t>exclusions will be performed:</w:t>
      </w:r>
    </w:p>
    <w:p w:rsidR="00540653" w:rsidRPr="006417CC" w:rsidRDefault="00540653" w:rsidP="00540653">
      <w:pPr>
        <w:pStyle w:val="ListParagraph"/>
        <w:numPr>
          <w:ilvl w:val="0"/>
          <w:numId w:val="28"/>
        </w:numPr>
        <w:spacing w:line="240" w:lineRule="auto"/>
        <w:rPr>
          <w:rFonts w:asciiTheme="majorHAnsi" w:hAnsiTheme="majorHAnsi"/>
          <w:sz w:val="24"/>
          <w:szCs w:val="24"/>
          <w:lang w:val="en-CA" w:bidi="ar-SA"/>
        </w:rPr>
      </w:pPr>
      <w:r w:rsidRPr="006417CC">
        <w:rPr>
          <w:rFonts w:asciiTheme="majorHAnsi" w:hAnsiTheme="majorHAnsi"/>
          <w:sz w:val="24"/>
          <w:szCs w:val="24"/>
          <w:lang w:val="en-CA" w:bidi="ar-SA"/>
        </w:rPr>
        <w:t>Exclude from the base-cohort all patients who died or left the cohort before the year the first incretin-based drug entered the market in</w:t>
      </w:r>
      <w:r w:rsidRPr="006417CC">
        <w:rPr>
          <w:rFonts w:asciiTheme="majorHAnsi" w:hAnsiTheme="majorHAnsi"/>
          <w:sz w:val="24"/>
          <w:szCs w:val="24"/>
          <w:lang w:val="en-CA"/>
        </w:rPr>
        <w:t xml:space="preserve"> </w:t>
      </w:r>
      <w:r w:rsidR="00010289" w:rsidRPr="006417CC">
        <w:rPr>
          <w:rFonts w:asciiTheme="majorHAnsi" w:hAnsiTheme="majorHAnsi"/>
          <w:sz w:val="24"/>
          <w:szCs w:val="24"/>
          <w:lang w:val="en-CA"/>
        </w:rPr>
        <w:t>your jurisdiction</w:t>
      </w:r>
      <w:r w:rsidRPr="006417CC">
        <w:rPr>
          <w:rFonts w:asciiTheme="majorHAnsi" w:hAnsiTheme="majorHAnsi"/>
          <w:sz w:val="24"/>
          <w:szCs w:val="24"/>
          <w:lang w:val="en-CA"/>
        </w:rPr>
        <w:t xml:space="preserve"> </w:t>
      </w:r>
    </w:p>
    <w:p w:rsidR="00540653" w:rsidRPr="006417CC" w:rsidRDefault="00540653" w:rsidP="00540653">
      <w:pPr>
        <w:pStyle w:val="ListParagraph"/>
        <w:numPr>
          <w:ilvl w:val="0"/>
          <w:numId w:val="28"/>
        </w:numPr>
        <w:spacing w:line="240" w:lineRule="auto"/>
        <w:rPr>
          <w:rFonts w:asciiTheme="majorHAnsi" w:hAnsiTheme="majorHAnsi"/>
          <w:sz w:val="24"/>
          <w:szCs w:val="24"/>
          <w:lang w:val="en-CA" w:bidi="ar-SA"/>
        </w:rPr>
      </w:pPr>
      <w:r w:rsidRPr="006417CC">
        <w:rPr>
          <w:rFonts w:asciiTheme="majorHAnsi" w:hAnsiTheme="majorHAnsi"/>
          <w:sz w:val="24"/>
          <w:szCs w:val="24"/>
          <w:lang w:val="en-CA"/>
        </w:rPr>
        <w:t xml:space="preserve">Exclude patients who </w:t>
      </w:r>
      <w:r w:rsidR="00EC05F5" w:rsidRPr="006417CC">
        <w:rPr>
          <w:rFonts w:asciiTheme="majorHAnsi" w:hAnsiTheme="majorHAnsi"/>
          <w:sz w:val="24"/>
          <w:szCs w:val="24"/>
          <w:lang w:val="en-CA"/>
        </w:rPr>
        <w:t>never added-on</w:t>
      </w:r>
      <w:r w:rsidR="00EC05F5">
        <w:rPr>
          <w:rFonts w:asciiTheme="majorHAnsi" w:hAnsiTheme="majorHAnsi"/>
          <w:sz w:val="24"/>
          <w:szCs w:val="24"/>
          <w:lang w:val="en-CA"/>
        </w:rPr>
        <w:t>,</w:t>
      </w:r>
      <w:r w:rsidR="00EC05F5" w:rsidRPr="006417CC">
        <w:rPr>
          <w:rFonts w:asciiTheme="majorHAnsi" w:hAnsiTheme="majorHAnsi"/>
          <w:sz w:val="24"/>
          <w:szCs w:val="24"/>
          <w:lang w:val="en-CA"/>
        </w:rPr>
        <w:t xml:space="preserve"> switched to</w:t>
      </w:r>
      <w:r w:rsidR="00EC05F5">
        <w:rPr>
          <w:rFonts w:asciiTheme="majorHAnsi" w:hAnsiTheme="majorHAnsi"/>
          <w:sz w:val="24"/>
          <w:szCs w:val="24"/>
          <w:lang w:val="en-CA"/>
        </w:rPr>
        <w:t xml:space="preserve">, </w:t>
      </w:r>
      <w:r w:rsidR="00EC05F5" w:rsidRPr="00D95076">
        <w:rPr>
          <w:rFonts w:asciiTheme="majorHAnsi" w:hAnsiTheme="majorHAnsi"/>
          <w:color w:val="00B0F0"/>
          <w:sz w:val="24"/>
          <w:szCs w:val="24"/>
          <w:lang w:val="en-CA"/>
        </w:rPr>
        <w:t>or initiated</w:t>
      </w:r>
      <w:r w:rsidR="00EC05F5" w:rsidRPr="006417CC">
        <w:rPr>
          <w:rFonts w:asciiTheme="majorHAnsi" w:hAnsiTheme="majorHAnsi"/>
          <w:sz w:val="24"/>
          <w:szCs w:val="24"/>
          <w:lang w:val="en-CA"/>
        </w:rPr>
        <w:t xml:space="preserve"> a</w:t>
      </w:r>
      <w:r w:rsidRPr="006417CC">
        <w:rPr>
          <w:rFonts w:asciiTheme="majorHAnsi" w:hAnsiTheme="majorHAnsi"/>
          <w:sz w:val="24"/>
          <w:szCs w:val="24"/>
          <w:lang w:val="en-CA"/>
        </w:rPr>
        <w:t xml:space="preserve"> new anti-diabetic drug (metformin, sulfonylureas, thiazolidinediones, DPP-4 inhibitors, GLP-1 analogs, alpha-glucosidase inhibitors, meglitinides, insulin) after incretin-based drugs entered the market in each respective CNODES site up until June 30, 2014</w:t>
      </w:r>
      <w:r w:rsidR="001917CE">
        <w:rPr>
          <w:rFonts w:asciiTheme="majorHAnsi" w:hAnsiTheme="majorHAnsi"/>
          <w:sz w:val="24"/>
          <w:szCs w:val="24"/>
          <w:lang w:val="en-CA"/>
        </w:rPr>
        <w:t xml:space="preserve"> </w:t>
      </w:r>
      <w:r w:rsidR="001917CE" w:rsidRPr="004764D0">
        <w:rPr>
          <w:rFonts w:asciiTheme="majorHAnsi" w:hAnsiTheme="majorHAnsi"/>
          <w:color w:val="00B0F0"/>
          <w:sz w:val="24"/>
          <w:szCs w:val="24"/>
          <w:lang w:val="en-CA"/>
        </w:rPr>
        <w:t>or the last date of data availability at your site</w:t>
      </w:r>
    </w:p>
    <w:p w:rsidR="00540653" w:rsidRDefault="00540653" w:rsidP="00540653">
      <w:pPr>
        <w:pStyle w:val="ListParagraph"/>
        <w:numPr>
          <w:ilvl w:val="0"/>
          <w:numId w:val="28"/>
        </w:numPr>
        <w:spacing w:line="240" w:lineRule="auto"/>
        <w:rPr>
          <w:rFonts w:asciiTheme="majorHAnsi" w:hAnsiTheme="majorHAnsi"/>
          <w:sz w:val="24"/>
          <w:szCs w:val="24"/>
          <w:lang w:val="en-CA" w:bidi="ar-SA"/>
        </w:rPr>
      </w:pPr>
      <w:r w:rsidRPr="006417CC">
        <w:rPr>
          <w:rFonts w:asciiTheme="majorHAnsi" w:hAnsiTheme="majorHAnsi"/>
          <w:b/>
          <w:sz w:val="24"/>
          <w:szCs w:val="24"/>
          <w:u w:val="single"/>
          <w:lang w:val="en-CA"/>
        </w:rPr>
        <w:t>Study cohort entry</w:t>
      </w:r>
      <w:r w:rsidRPr="006417CC">
        <w:rPr>
          <w:rFonts w:asciiTheme="majorHAnsi" w:hAnsiTheme="majorHAnsi"/>
          <w:sz w:val="24"/>
          <w:szCs w:val="24"/>
          <w:lang w:val="en-CA"/>
        </w:rPr>
        <w:t xml:space="preserve"> will be defined by the date of dispensation (or prescription date in the CPRD) for the new anti-diabetic drug</w:t>
      </w:r>
      <w:r w:rsidR="00010289" w:rsidRPr="006417CC">
        <w:rPr>
          <w:rFonts w:asciiTheme="majorHAnsi" w:hAnsiTheme="majorHAnsi"/>
          <w:sz w:val="24"/>
          <w:szCs w:val="24"/>
          <w:lang w:val="en-CA"/>
        </w:rPr>
        <w:t xml:space="preserve"> (i.e., the first anti-diabetic drug to which the patient switched to or added on to their existing anti-diabetic therapy after incretins entered the market)</w:t>
      </w:r>
    </w:p>
    <w:p w:rsidR="000556BE" w:rsidRPr="00830DC3" w:rsidRDefault="000556BE" w:rsidP="000556BE">
      <w:pPr>
        <w:pStyle w:val="ListParagraph"/>
        <w:numPr>
          <w:ilvl w:val="0"/>
          <w:numId w:val="28"/>
        </w:numPr>
        <w:spacing w:after="0" w:line="240" w:lineRule="auto"/>
        <w:rPr>
          <w:rFonts w:asciiTheme="majorHAnsi" w:hAnsiTheme="majorHAnsi"/>
          <w:color w:val="00B0F0"/>
          <w:sz w:val="24"/>
          <w:szCs w:val="24"/>
          <w:lang w:val="en-CA"/>
        </w:rPr>
      </w:pPr>
      <w:r w:rsidRPr="00830DC3">
        <w:rPr>
          <w:rFonts w:asciiTheme="majorHAnsi" w:hAnsiTheme="majorHAnsi"/>
          <w:color w:val="00B0F0"/>
          <w:sz w:val="24"/>
          <w:szCs w:val="24"/>
          <w:lang w:val="en-CA"/>
        </w:rPr>
        <w:t xml:space="preserve">Exclude patients with HIV (ICD 9 code 042; ICD 10 code </w:t>
      </w:r>
      <w:r w:rsidR="001917CE" w:rsidRPr="00830DC3">
        <w:rPr>
          <w:rFonts w:asciiTheme="majorHAnsi" w:hAnsiTheme="majorHAnsi"/>
          <w:color w:val="00B0F0"/>
          <w:sz w:val="24"/>
          <w:szCs w:val="24"/>
          <w:lang w:val="en-CA"/>
        </w:rPr>
        <w:t>B20.x-B24.x</w:t>
      </w:r>
      <w:r w:rsidRPr="00830DC3">
        <w:rPr>
          <w:rFonts w:asciiTheme="majorHAnsi" w:hAnsiTheme="majorHAnsi"/>
          <w:color w:val="00B0F0"/>
          <w:sz w:val="24"/>
          <w:szCs w:val="24"/>
          <w:lang w:val="en-CA"/>
        </w:rPr>
        <w:t>) or prescriptions for HAART (ATC codes J05AE03, J05AF01, J05AF04, J05AF05, J05AF06, J05AF07, J05AF09, J05AG01, J05AG03, J05AG05, J05AR01-J05AR11, J05AX11) ever before and including the date of study cohort entry. See HAART medication DIN list (excel file: incretin_DIN_list.xlsx).</w:t>
      </w:r>
    </w:p>
    <w:p w:rsidR="00540653" w:rsidRPr="006417CC" w:rsidRDefault="00540653" w:rsidP="00540653">
      <w:pPr>
        <w:pStyle w:val="ListParagraph"/>
        <w:spacing w:after="0" w:line="240" w:lineRule="auto"/>
        <w:ind w:left="720"/>
        <w:rPr>
          <w:rFonts w:asciiTheme="majorHAnsi" w:hAnsiTheme="majorHAnsi"/>
          <w:sz w:val="24"/>
          <w:szCs w:val="24"/>
          <w:lang w:val="en-CA"/>
        </w:rPr>
      </w:pPr>
    </w:p>
    <w:p w:rsidR="00540653" w:rsidRPr="006417CC" w:rsidRDefault="00540653" w:rsidP="00540653">
      <w:pPr>
        <w:spacing w:after="0" w:line="240" w:lineRule="auto"/>
        <w:rPr>
          <w:rFonts w:ascii="Cambria" w:hAnsi="Cambria"/>
          <w:sz w:val="24"/>
          <w:szCs w:val="24"/>
          <w:lang w:val="en-CA"/>
        </w:rPr>
      </w:pPr>
      <w:r w:rsidRPr="006417CC">
        <w:rPr>
          <w:rFonts w:ascii="Cambria" w:hAnsi="Cambria"/>
          <w:sz w:val="24"/>
          <w:szCs w:val="24"/>
          <w:lang w:val="en-CA"/>
        </w:rPr>
        <w:t>Using the above study cohort, we will create two separate cohorts defined by the presence or absence of a previous history of CHF (ICD-9 code: 428.x; ICD-10 code: I50.x) at any time prior</w:t>
      </w:r>
      <w:r w:rsidR="00092A41">
        <w:rPr>
          <w:rFonts w:ascii="Cambria" w:hAnsi="Cambria"/>
          <w:sz w:val="24"/>
          <w:szCs w:val="24"/>
          <w:lang w:val="en-CA"/>
        </w:rPr>
        <w:t xml:space="preserve"> and including the date of study</w:t>
      </w:r>
      <w:r w:rsidRPr="006417CC">
        <w:rPr>
          <w:rFonts w:ascii="Cambria" w:hAnsi="Cambria"/>
          <w:sz w:val="24"/>
          <w:szCs w:val="24"/>
          <w:lang w:val="en-CA"/>
        </w:rPr>
        <w:t xml:space="preserve"> cohort entry.</w:t>
      </w:r>
    </w:p>
    <w:p w:rsidR="00540653" w:rsidRPr="006417CC" w:rsidRDefault="00540653" w:rsidP="00540653">
      <w:pPr>
        <w:spacing w:after="0" w:line="240" w:lineRule="auto"/>
        <w:rPr>
          <w:rFonts w:asciiTheme="majorHAnsi" w:hAnsiTheme="majorHAnsi"/>
          <w:sz w:val="24"/>
          <w:szCs w:val="24"/>
          <w:lang w:val="en-CA" w:bidi="ar-SA"/>
        </w:rPr>
      </w:pPr>
    </w:p>
    <w:p w:rsidR="00517C79" w:rsidRPr="00DE6EC2" w:rsidRDefault="00517C79" w:rsidP="00517C79">
      <w:pPr>
        <w:spacing w:after="0" w:line="240" w:lineRule="auto"/>
        <w:rPr>
          <w:rFonts w:asciiTheme="majorHAnsi" w:hAnsiTheme="majorHAnsi"/>
          <w:b/>
          <w:sz w:val="24"/>
          <w:szCs w:val="24"/>
          <w:lang w:val="en-CA" w:bidi="ar-SA"/>
        </w:rPr>
      </w:pPr>
      <w:r w:rsidRPr="00DE6EC2">
        <w:rPr>
          <w:rFonts w:asciiTheme="majorHAnsi" w:hAnsiTheme="majorHAnsi"/>
          <w:b/>
          <w:sz w:val="24"/>
          <w:szCs w:val="24"/>
          <w:lang w:val="en-CA" w:bidi="ar-SA"/>
        </w:rPr>
        <w:t xml:space="preserve">Complete the study cohort flowchart for </w:t>
      </w:r>
      <w:r>
        <w:rPr>
          <w:rFonts w:asciiTheme="majorHAnsi" w:hAnsiTheme="majorHAnsi"/>
          <w:b/>
          <w:sz w:val="24"/>
          <w:szCs w:val="24"/>
          <w:lang w:val="en-CA" w:bidi="ar-SA"/>
        </w:rPr>
        <w:t>congestive heart failure</w:t>
      </w:r>
      <w:r w:rsidRPr="00DE6EC2">
        <w:rPr>
          <w:rFonts w:asciiTheme="majorHAnsi" w:hAnsiTheme="majorHAnsi"/>
          <w:b/>
          <w:sz w:val="24"/>
          <w:szCs w:val="24"/>
          <w:lang w:val="en-CA" w:bidi="ar-SA"/>
        </w:rPr>
        <w:t xml:space="preserve"> in the Excel workbook entitled “CNODES Incretins Flowchart and Tables”. </w:t>
      </w:r>
    </w:p>
    <w:p w:rsidR="00540653" w:rsidRPr="006417CC" w:rsidRDefault="00540653" w:rsidP="00540653">
      <w:pPr>
        <w:spacing w:after="0" w:line="240" w:lineRule="auto"/>
        <w:rPr>
          <w:rFonts w:asciiTheme="majorHAnsi" w:hAnsiTheme="majorHAnsi"/>
          <w:sz w:val="24"/>
          <w:szCs w:val="24"/>
          <w:lang w:val="en-CA" w:bidi="ar-SA"/>
        </w:rPr>
      </w:pPr>
    </w:p>
    <w:p w:rsidR="00540653" w:rsidRPr="005A5516" w:rsidRDefault="00540653" w:rsidP="005A5516">
      <w:pPr>
        <w:pStyle w:val="ListParagraph"/>
        <w:numPr>
          <w:ilvl w:val="0"/>
          <w:numId w:val="26"/>
        </w:numPr>
        <w:spacing w:after="0" w:line="240" w:lineRule="auto"/>
        <w:ind w:left="426" w:hanging="426"/>
        <w:rPr>
          <w:rFonts w:asciiTheme="majorHAnsi" w:hAnsiTheme="majorHAnsi"/>
          <w:sz w:val="24"/>
          <w:szCs w:val="24"/>
          <w:lang w:val="en-CA" w:bidi="ar-SA"/>
        </w:rPr>
      </w:pPr>
      <w:r w:rsidRPr="006417CC">
        <w:rPr>
          <w:rFonts w:asciiTheme="majorHAnsi" w:hAnsiTheme="majorHAnsi"/>
          <w:b/>
          <w:sz w:val="24"/>
          <w:szCs w:val="24"/>
          <w:lang w:val="en-CA" w:bidi="ar-SA"/>
        </w:rPr>
        <w:t>End of follow-up</w:t>
      </w:r>
    </w:p>
    <w:p w:rsidR="005A5516" w:rsidRPr="006417CC" w:rsidRDefault="005A5516" w:rsidP="005A5516">
      <w:pPr>
        <w:pStyle w:val="ListParagraph"/>
        <w:spacing w:after="0" w:line="240" w:lineRule="auto"/>
        <w:ind w:left="426"/>
        <w:rPr>
          <w:rFonts w:asciiTheme="majorHAnsi" w:hAnsiTheme="majorHAnsi"/>
          <w:sz w:val="24"/>
          <w:szCs w:val="24"/>
          <w:lang w:val="en-CA" w:bidi="ar-SA"/>
        </w:rPr>
      </w:pPr>
    </w:p>
    <w:p w:rsidR="005223B7" w:rsidRPr="006417CC" w:rsidRDefault="005223B7" w:rsidP="005223B7">
      <w:pPr>
        <w:spacing w:after="0" w:line="240" w:lineRule="auto"/>
        <w:ind w:left="360"/>
        <w:rPr>
          <w:rFonts w:asciiTheme="majorHAnsi" w:hAnsiTheme="majorHAnsi"/>
          <w:sz w:val="24"/>
          <w:szCs w:val="24"/>
          <w:lang w:val="en-CA" w:bidi="ar-SA"/>
        </w:rPr>
      </w:pPr>
      <w:r w:rsidRPr="006417CC">
        <w:rPr>
          <w:rFonts w:asciiTheme="majorHAnsi" w:hAnsiTheme="majorHAnsi"/>
          <w:sz w:val="24"/>
          <w:szCs w:val="24"/>
          <w:lang w:val="en-CA" w:bidi="ar-SA"/>
        </w:rPr>
        <w:t xml:space="preserve">Follow-up will be from </w:t>
      </w:r>
      <w:r w:rsidRPr="006417CC">
        <w:rPr>
          <w:rFonts w:asciiTheme="majorHAnsi" w:hAnsiTheme="majorHAnsi"/>
          <w:sz w:val="24"/>
          <w:szCs w:val="24"/>
          <w:u w:val="single"/>
          <w:lang w:val="en-CA" w:bidi="ar-SA"/>
        </w:rPr>
        <w:t>study cohort entry</w:t>
      </w:r>
      <w:r w:rsidRPr="006417CC">
        <w:rPr>
          <w:rFonts w:asciiTheme="majorHAnsi" w:hAnsiTheme="majorHAnsi"/>
          <w:sz w:val="24"/>
          <w:szCs w:val="24"/>
          <w:lang w:val="en-CA" w:bidi="ar-SA"/>
        </w:rPr>
        <w:t xml:space="preserve"> until the </w:t>
      </w:r>
      <w:r w:rsidRPr="006417CC">
        <w:rPr>
          <w:rFonts w:asciiTheme="majorHAnsi" w:hAnsiTheme="majorHAnsi"/>
          <w:sz w:val="24"/>
          <w:szCs w:val="24"/>
          <w:u w:val="single"/>
          <w:lang w:val="en-CA" w:bidi="ar-SA"/>
        </w:rPr>
        <w:t>earliest</w:t>
      </w:r>
      <w:r w:rsidRPr="006417CC">
        <w:rPr>
          <w:rFonts w:asciiTheme="majorHAnsi" w:hAnsiTheme="majorHAnsi"/>
          <w:sz w:val="24"/>
          <w:szCs w:val="24"/>
          <w:lang w:val="en-CA" w:bidi="ar-SA"/>
        </w:rPr>
        <w:t xml:space="preserve"> of the following events:</w:t>
      </w:r>
    </w:p>
    <w:p w:rsidR="00540653" w:rsidRPr="006417CC" w:rsidRDefault="00540653" w:rsidP="00540653">
      <w:pPr>
        <w:spacing w:after="0" w:line="240" w:lineRule="auto"/>
        <w:rPr>
          <w:rFonts w:asciiTheme="majorHAnsi" w:hAnsiTheme="majorHAnsi"/>
          <w:sz w:val="24"/>
          <w:szCs w:val="24"/>
          <w:lang w:val="en-CA" w:bidi="ar-SA"/>
        </w:rPr>
      </w:pPr>
    </w:p>
    <w:p w:rsidR="00573F0D" w:rsidRPr="006417CC" w:rsidRDefault="00573F0D" w:rsidP="00573F0D">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Study outcome</w:t>
      </w:r>
    </w:p>
    <w:p w:rsidR="00573F0D" w:rsidRPr="006417CC" w:rsidRDefault="00573F0D" w:rsidP="00573F0D">
      <w:pPr>
        <w:pStyle w:val="ListParagraph"/>
        <w:numPr>
          <w:ilvl w:val="1"/>
          <w:numId w:val="32"/>
        </w:numPr>
        <w:spacing w:after="0" w:line="240" w:lineRule="auto"/>
        <w:rPr>
          <w:rFonts w:asciiTheme="majorHAnsi" w:hAnsiTheme="majorHAnsi"/>
          <w:sz w:val="24"/>
          <w:szCs w:val="24"/>
          <w:lang w:val="en-CA" w:bidi="ar-SA"/>
        </w:rPr>
      </w:pPr>
      <w:r w:rsidRPr="00CB717F">
        <w:rPr>
          <w:rFonts w:asciiTheme="majorHAnsi" w:hAnsiTheme="majorHAnsi"/>
          <w:sz w:val="24"/>
          <w:szCs w:val="24"/>
          <w:u w:val="single"/>
          <w:lang w:val="en-CA" w:bidi="ar-SA"/>
        </w:rPr>
        <w:t>Cohort of patients with no history of CHF</w:t>
      </w:r>
      <w:r w:rsidRPr="006417CC">
        <w:rPr>
          <w:rFonts w:asciiTheme="majorHAnsi" w:hAnsiTheme="majorHAnsi"/>
          <w:sz w:val="24"/>
          <w:szCs w:val="24"/>
          <w:lang w:val="en-CA" w:bidi="ar-SA"/>
        </w:rPr>
        <w:t xml:space="preserve">: A </w:t>
      </w:r>
      <w:r w:rsidRPr="006417CC">
        <w:rPr>
          <w:rFonts w:ascii="Cambria" w:hAnsi="Cambria"/>
          <w:bCs/>
          <w:sz w:val="24"/>
          <w:szCs w:val="24"/>
          <w:lang w:val="en-CA"/>
        </w:rPr>
        <w:t xml:space="preserve">hospitalization for incident CHF, defined by a diagnostic code for CHF </w:t>
      </w:r>
      <w:r w:rsidRPr="006417CC">
        <w:rPr>
          <w:rFonts w:ascii="Cambria" w:hAnsi="Cambria"/>
          <w:sz w:val="24"/>
          <w:szCs w:val="24"/>
          <w:lang w:val="en-CA"/>
        </w:rPr>
        <w:t xml:space="preserve">(ICD-9 code: 428.x; ICD-10 code: I50.x) appearing in any position in the hospitalization discharge abstract or hospitalization record </w:t>
      </w:r>
      <w:r w:rsidRPr="006417CC">
        <w:rPr>
          <w:rFonts w:ascii="Cambria" w:hAnsi="Cambria"/>
          <w:bCs/>
          <w:sz w:val="24"/>
          <w:szCs w:val="24"/>
          <w:lang w:val="en-CA"/>
        </w:rPr>
        <w:t>during follow-up</w:t>
      </w:r>
    </w:p>
    <w:p w:rsidR="00573F0D" w:rsidRPr="006417CC" w:rsidRDefault="00573F0D" w:rsidP="00573F0D">
      <w:pPr>
        <w:pStyle w:val="ListParagraph"/>
        <w:spacing w:after="0" w:line="240" w:lineRule="auto"/>
        <w:ind w:left="1800"/>
        <w:rPr>
          <w:rFonts w:asciiTheme="majorHAnsi" w:hAnsiTheme="majorHAnsi"/>
          <w:sz w:val="24"/>
          <w:szCs w:val="24"/>
          <w:lang w:val="en-CA" w:bidi="ar-SA"/>
        </w:rPr>
      </w:pPr>
    </w:p>
    <w:p w:rsidR="00573F0D" w:rsidRPr="00756C3C" w:rsidRDefault="00573F0D" w:rsidP="00573F0D">
      <w:pPr>
        <w:pStyle w:val="ListParagraph"/>
        <w:numPr>
          <w:ilvl w:val="1"/>
          <w:numId w:val="32"/>
        </w:numPr>
        <w:spacing w:after="0" w:line="240" w:lineRule="auto"/>
        <w:rPr>
          <w:rFonts w:asciiTheme="majorHAnsi" w:hAnsiTheme="majorHAnsi"/>
          <w:color w:val="000000" w:themeColor="text1"/>
          <w:sz w:val="24"/>
          <w:szCs w:val="24"/>
          <w:lang w:val="en-CA" w:bidi="ar-SA"/>
        </w:rPr>
      </w:pPr>
      <w:r w:rsidRPr="00CB717F">
        <w:rPr>
          <w:rFonts w:asciiTheme="majorHAnsi" w:hAnsiTheme="majorHAnsi"/>
          <w:sz w:val="24"/>
          <w:szCs w:val="24"/>
          <w:u w:val="single"/>
          <w:lang w:val="en-CA" w:bidi="ar-SA"/>
        </w:rPr>
        <w:t xml:space="preserve">Cohort of patients with a </w:t>
      </w:r>
      <w:r w:rsidR="00010289" w:rsidRPr="00CB717F">
        <w:rPr>
          <w:rFonts w:asciiTheme="majorHAnsi" w:hAnsiTheme="majorHAnsi"/>
          <w:sz w:val="24"/>
          <w:szCs w:val="24"/>
          <w:u w:val="single"/>
          <w:lang w:val="en-CA" w:bidi="ar-SA"/>
        </w:rPr>
        <w:t xml:space="preserve">previous history </w:t>
      </w:r>
      <w:r w:rsidRPr="00CB717F">
        <w:rPr>
          <w:rFonts w:asciiTheme="majorHAnsi" w:hAnsiTheme="majorHAnsi"/>
          <w:sz w:val="24"/>
          <w:szCs w:val="24"/>
          <w:u w:val="single"/>
          <w:lang w:val="en-CA" w:bidi="ar-SA"/>
        </w:rPr>
        <w:t>of CHF</w:t>
      </w:r>
      <w:r w:rsidRPr="006417CC">
        <w:rPr>
          <w:rFonts w:asciiTheme="majorHAnsi" w:hAnsiTheme="majorHAnsi"/>
          <w:sz w:val="24"/>
          <w:szCs w:val="24"/>
          <w:lang w:val="en-CA" w:bidi="ar-SA"/>
        </w:rPr>
        <w:t xml:space="preserve">: A </w:t>
      </w:r>
      <w:r w:rsidRPr="006417CC">
        <w:rPr>
          <w:rFonts w:ascii="Cambria" w:hAnsi="Cambria"/>
          <w:bCs/>
          <w:sz w:val="24"/>
          <w:szCs w:val="24"/>
          <w:lang w:val="en-CA"/>
        </w:rPr>
        <w:t xml:space="preserve">hospitalization for incident CHF, defined by a diagnostic code for CHF </w:t>
      </w:r>
      <w:r w:rsidRPr="006417CC">
        <w:rPr>
          <w:rFonts w:ascii="Cambria" w:hAnsi="Cambria"/>
          <w:sz w:val="24"/>
          <w:szCs w:val="24"/>
          <w:lang w:val="en-CA"/>
        </w:rPr>
        <w:t xml:space="preserve">(ICD-9 code: 428.x; ICD-10 code:  I50.x) appearing in the primary or most responsible </w:t>
      </w:r>
      <w:r w:rsidRPr="00756C3C">
        <w:rPr>
          <w:rFonts w:ascii="Cambria" w:hAnsi="Cambria"/>
          <w:color w:val="000000" w:themeColor="text1"/>
          <w:sz w:val="24"/>
          <w:szCs w:val="24"/>
          <w:lang w:val="en-CA"/>
        </w:rPr>
        <w:t>position only</w:t>
      </w:r>
      <w:r w:rsidR="008C5BE0" w:rsidRPr="004764D0">
        <w:rPr>
          <w:rFonts w:ascii="Cambria" w:hAnsi="Cambria"/>
          <w:color w:val="00B0F0"/>
          <w:sz w:val="24"/>
          <w:szCs w:val="24"/>
          <w:lang w:val="en-CA"/>
        </w:rPr>
        <w:t>*</w:t>
      </w:r>
      <w:r w:rsidRPr="00756C3C">
        <w:rPr>
          <w:rFonts w:ascii="Cambria" w:hAnsi="Cambria"/>
          <w:color w:val="000000" w:themeColor="text1"/>
          <w:sz w:val="24"/>
          <w:szCs w:val="24"/>
          <w:lang w:val="en-CA"/>
        </w:rPr>
        <w:t xml:space="preserve"> in the hospitalization discharge abstract or hospitalization record </w:t>
      </w:r>
      <w:r w:rsidRPr="00756C3C">
        <w:rPr>
          <w:rFonts w:ascii="Cambria" w:hAnsi="Cambria"/>
          <w:bCs/>
          <w:color w:val="000000" w:themeColor="text1"/>
          <w:sz w:val="24"/>
          <w:szCs w:val="24"/>
          <w:lang w:val="en-CA"/>
        </w:rPr>
        <w:t>during follow-up</w:t>
      </w:r>
    </w:p>
    <w:p w:rsidR="00DE76C8" w:rsidRPr="00756C3C" w:rsidRDefault="00DE76C8" w:rsidP="00DE76C8">
      <w:pPr>
        <w:pStyle w:val="ListParagraph"/>
        <w:spacing w:after="0" w:line="240" w:lineRule="auto"/>
        <w:ind w:left="1800"/>
        <w:rPr>
          <w:rFonts w:asciiTheme="majorHAnsi" w:hAnsiTheme="majorHAnsi"/>
          <w:color w:val="000000" w:themeColor="text1"/>
          <w:sz w:val="24"/>
          <w:szCs w:val="24"/>
          <w:lang w:val="en-CA" w:bidi="ar-SA"/>
        </w:rPr>
      </w:pPr>
    </w:p>
    <w:p w:rsidR="008C5BE0" w:rsidRPr="004764D0" w:rsidRDefault="008C5BE0" w:rsidP="008C5BE0">
      <w:pPr>
        <w:pStyle w:val="ListParagraph"/>
        <w:spacing w:after="0" w:line="240" w:lineRule="auto"/>
        <w:ind w:left="1800"/>
        <w:rPr>
          <w:rFonts w:asciiTheme="majorHAnsi" w:hAnsiTheme="majorHAnsi"/>
          <w:color w:val="00B0F0"/>
          <w:sz w:val="24"/>
          <w:szCs w:val="24"/>
          <w:lang w:val="en-CA"/>
        </w:rPr>
      </w:pPr>
      <w:r w:rsidRPr="004764D0">
        <w:rPr>
          <w:rFonts w:asciiTheme="majorHAnsi" w:hAnsiTheme="majorHAnsi"/>
          <w:color w:val="00B0F0"/>
          <w:sz w:val="24"/>
          <w:szCs w:val="24"/>
          <w:lang w:val="en-CA"/>
        </w:rPr>
        <w:t xml:space="preserve">* Hospital Abstracts </w:t>
      </w:r>
      <w:r w:rsidR="00DE76C8" w:rsidRPr="004764D0">
        <w:rPr>
          <w:rFonts w:asciiTheme="majorHAnsi" w:hAnsiTheme="majorHAnsi"/>
          <w:color w:val="00B0F0"/>
          <w:sz w:val="24"/>
          <w:szCs w:val="24"/>
          <w:lang w:val="en-CA"/>
        </w:rPr>
        <w:t>User’s Manual</w:t>
      </w:r>
      <w:r w:rsidRPr="004764D0">
        <w:rPr>
          <w:rFonts w:asciiTheme="majorHAnsi" w:hAnsiTheme="majorHAnsi"/>
          <w:color w:val="00B0F0"/>
          <w:sz w:val="24"/>
          <w:szCs w:val="24"/>
          <w:lang w:val="en-CA"/>
        </w:rPr>
        <w:t xml:space="preserve"> (HAUM) Diagnosis Types to include are:  </w:t>
      </w:r>
    </w:p>
    <w:p w:rsidR="008C5BE0" w:rsidRPr="004764D0" w:rsidRDefault="008C5BE0" w:rsidP="008C5BE0">
      <w:pPr>
        <w:pStyle w:val="ListParagraph"/>
        <w:spacing w:after="0" w:line="240" w:lineRule="auto"/>
        <w:ind w:left="405" w:firstLine="315"/>
        <w:rPr>
          <w:rFonts w:asciiTheme="majorHAnsi" w:hAnsiTheme="majorHAnsi"/>
          <w:color w:val="00B0F0"/>
          <w:sz w:val="24"/>
          <w:szCs w:val="24"/>
          <w:lang w:val="en-CA"/>
        </w:rPr>
      </w:pPr>
      <w:r w:rsidRPr="004764D0">
        <w:rPr>
          <w:rFonts w:asciiTheme="majorHAnsi" w:hAnsiTheme="majorHAnsi"/>
          <w:color w:val="00B0F0"/>
          <w:sz w:val="24"/>
          <w:szCs w:val="24"/>
          <w:lang w:val="en-CA"/>
        </w:rPr>
        <w:t xml:space="preserve"> </w:t>
      </w:r>
      <w:r w:rsidRPr="004764D0">
        <w:rPr>
          <w:rFonts w:asciiTheme="majorHAnsi" w:hAnsiTheme="majorHAnsi"/>
          <w:color w:val="00B0F0"/>
          <w:sz w:val="24"/>
          <w:szCs w:val="24"/>
          <w:lang w:val="en-CA"/>
        </w:rPr>
        <w:tab/>
        <w:t xml:space="preserve">              ‘M’ (most responsible)</w:t>
      </w:r>
    </w:p>
    <w:p w:rsidR="00BC6D4A" w:rsidRPr="004764D0" w:rsidRDefault="00BC6D4A" w:rsidP="008C5BE0">
      <w:pPr>
        <w:pStyle w:val="ListParagraph"/>
        <w:spacing w:after="0" w:line="240" w:lineRule="auto"/>
        <w:ind w:left="405" w:firstLine="315"/>
        <w:rPr>
          <w:rFonts w:asciiTheme="majorHAnsi" w:hAnsiTheme="majorHAnsi"/>
          <w:color w:val="00B0F0"/>
          <w:sz w:val="24"/>
          <w:szCs w:val="24"/>
          <w:lang w:val="en-CA"/>
        </w:rPr>
      </w:pPr>
    </w:p>
    <w:p w:rsidR="008C5BE0" w:rsidRPr="004764D0" w:rsidRDefault="008C5BE0" w:rsidP="008C5BE0">
      <w:pPr>
        <w:pStyle w:val="ListParagraph"/>
        <w:spacing w:after="0" w:line="240" w:lineRule="auto"/>
        <w:ind w:left="1440"/>
        <w:rPr>
          <w:rFonts w:asciiTheme="majorHAnsi" w:hAnsiTheme="majorHAnsi"/>
          <w:color w:val="00B0F0"/>
          <w:sz w:val="24"/>
          <w:szCs w:val="24"/>
          <w:lang w:val="en-CA"/>
        </w:rPr>
      </w:pPr>
      <w:r w:rsidRPr="004764D0">
        <w:rPr>
          <w:rFonts w:asciiTheme="majorHAnsi" w:hAnsiTheme="majorHAnsi"/>
          <w:color w:val="00B0F0"/>
          <w:sz w:val="24"/>
          <w:szCs w:val="24"/>
          <w:lang w:val="en-CA"/>
        </w:rPr>
        <w:t xml:space="preserve">      * Discharge Abstract Database (DAD) Diagnosis Types to include are: </w:t>
      </w:r>
    </w:p>
    <w:p w:rsidR="008C5BE0" w:rsidRPr="004764D0" w:rsidRDefault="008C5BE0" w:rsidP="008C5BE0">
      <w:pPr>
        <w:spacing w:after="0" w:line="240" w:lineRule="auto"/>
        <w:ind w:left="1440"/>
        <w:rPr>
          <w:rFonts w:asciiTheme="majorHAnsi" w:hAnsiTheme="majorHAnsi"/>
          <w:color w:val="00B0F0"/>
          <w:sz w:val="24"/>
          <w:szCs w:val="24"/>
          <w:lang w:val="en-CA"/>
        </w:rPr>
      </w:pPr>
      <w:r w:rsidRPr="004764D0">
        <w:rPr>
          <w:rFonts w:asciiTheme="majorHAnsi" w:hAnsiTheme="majorHAnsi"/>
          <w:color w:val="00B0F0"/>
          <w:sz w:val="24"/>
          <w:szCs w:val="24"/>
          <w:lang w:val="en-CA"/>
        </w:rPr>
        <w:t xml:space="preserve">              ‘M’ (most responsible)</w:t>
      </w:r>
    </w:p>
    <w:p w:rsidR="00573F0D" w:rsidRDefault="00573F0D" w:rsidP="00573F0D">
      <w:pPr>
        <w:pStyle w:val="ListParagraph"/>
        <w:spacing w:after="0" w:line="240" w:lineRule="auto"/>
        <w:ind w:left="644"/>
        <w:rPr>
          <w:rFonts w:asciiTheme="majorHAnsi" w:hAnsiTheme="majorHAnsi"/>
          <w:sz w:val="24"/>
          <w:szCs w:val="24"/>
          <w:lang w:val="en-CA" w:bidi="ar-SA"/>
        </w:rPr>
      </w:pPr>
    </w:p>
    <w:p w:rsidR="00846754" w:rsidRPr="00830DC3" w:rsidRDefault="00846754" w:rsidP="00846754">
      <w:pPr>
        <w:pStyle w:val="ListParagraph"/>
        <w:numPr>
          <w:ilvl w:val="0"/>
          <w:numId w:val="30"/>
        </w:numPr>
        <w:spacing w:after="0" w:line="240" w:lineRule="auto"/>
        <w:rPr>
          <w:rFonts w:asciiTheme="majorHAnsi" w:hAnsiTheme="majorHAnsi"/>
          <w:color w:val="00B0F0"/>
          <w:sz w:val="24"/>
          <w:szCs w:val="24"/>
          <w:lang w:val="en-CA" w:bidi="ar-SA"/>
        </w:rPr>
      </w:pPr>
      <w:r w:rsidRPr="00830DC3">
        <w:rPr>
          <w:rFonts w:asciiTheme="majorHAnsi" w:hAnsiTheme="majorHAnsi"/>
          <w:color w:val="00B0F0"/>
          <w:sz w:val="24"/>
          <w:szCs w:val="24"/>
          <w:lang w:val="en-CA" w:bidi="ar-SA"/>
        </w:rPr>
        <w:t xml:space="preserve">Date of a new diagnosis of HIV </w:t>
      </w:r>
      <w:r w:rsidRPr="00830DC3">
        <w:rPr>
          <w:rFonts w:asciiTheme="majorHAnsi" w:hAnsiTheme="majorHAnsi"/>
          <w:color w:val="00B0F0"/>
          <w:sz w:val="24"/>
          <w:szCs w:val="24"/>
          <w:lang w:val="en-CA"/>
        </w:rPr>
        <w:t>(ICD 9 code 042; ICD 10 code B20</w:t>
      </w:r>
      <w:r w:rsidR="00DE76C8" w:rsidRPr="00830DC3">
        <w:rPr>
          <w:rFonts w:asciiTheme="majorHAnsi" w:hAnsiTheme="majorHAnsi"/>
          <w:color w:val="00B0F0"/>
          <w:sz w:val="24"/>
          <w:szCs w:val="24"/>
          <w:lang w:val="en-CA"/>
        </w:rPr>
        <w:t>.x-B24.x</w:t>
      </w:r>
      <w:r w:rsidRPr="00830DC3">
        <w:rPr>
          <w:rFonts w:asciiTheme="majorHAnsi" w:hAnsiTheme="majorHAnsi"/>
          <w:color w:val="00B0F0"/>
          <w:sz w:val="24"/>
          <w:szCs w:val="24"/>
          <w:lang w:val="en-CA"/>
        </w:rPr>
        <w:t xml:space="preserve">) </w:t>
      </w:r>
    </w:p>
    <w:p w:rsidR="00846754" w:rsidRPr="00830DC3" w:rsidRDefault="00846754" w:rsidP="00846754">
      <w:pPr>
        <w:pStyle w:val="ListParagraph"/>
        <w:spacing w:after="0" w:line="240" w:lineRule="auto"/>
        <w:ind w:left="720"/>
        <w:rPr>
          <w:rFonts w:asciiTheme="majorHAnsi" w:hAnsiTheme="majorHAnsi"/>
          <w:color w:val="00B0F0"/>
          <w:sz w:val="24"/>
          <w:szCs w:val="24"/>
          <w:lang w:val="en-CA" w:bidi="ar-SA"/>
        </w:rPr>
      </w:pPr>
    </w:p>
    <w:p w:rsidR="004163C0" w:rsidRPr="00830DC3" w:rsidRDefault="004163C0" w:rsidP="004163C0">
      <w:pPr>
        <w:pStyle w:val="ListParagraph"/>
        <w:numPr>
          <w:ilvl w:val="0"/>
          <w:numId w:val="30"/>
        </w:numPr>
        <w:spacing w:after="0" w:line="240" w:lineRule="auto"/>
        <w:rPr>
          <w:rFonts w:asciiTheme="majorHAnsi" w:hAnsiTheme="majorHAnsi"/>
          <w:color w:val="00B0F0"/>
          <w:sz w:val="24"/>
          <w:szCs w:val="24"/>
          <w:lang w:val="en-CA" w:bidi="ar-SA"/>
        </w:rPr>
      </w:pPr>
      <w:r w:rsidRPr="00830DC3">
        <w:rPr>
          <w:rFonts w:asciiTheme="majorHAnsi" w:hAnsiTheme="majorHAnsi"/>
          <w:color w:val="00B0F0"/>
          <w:sz w:val="24"/>
          <w:szCs w:val="24"/>
          <w:lang w:val="en-CA" w:bidi="ar-SA"/>
        </w:rPr>
        <w:t xml:space="preserve">Date of a new prescription for HAART </w:t>
      </w:r>
      <w:r w:rsidRPr="00830DC3">
        <w:rPr>
          <w:rFonts w:asciiTheme="majorHAnsi" w:hAnsiTheme="majorHAnsi"/>
          <w:color w:val="00B0F0"/>
          <w:sz w:val="24"/>
          <w:szCs w:val="24"/>
          <w:lang w:val="en-CA"/>
        </w:rPr>
        <w:t>(ATC codes J05AE03, J05AF01, J05AF04, J05AF05, J05AF06, J05AF07, J05AF09, J05AG01, J05AG03, J05AG05, J05AR01-J05AR11, J05AX11)</w:t>
      </w:r>
    </w:p>
    <w:p w:rsidR="004163C0" w:rsidRDefault="004163C0" w:rsidP="004163C0">
      <w:pPr>
        <w:pStyle w:val="ListParagraph"/>
        <w:spacing w:after="0" w:line="240" w:lineRule="auto"/>
        <w:ind w:left="720"/>
        <w:rPr>
          <w:rFonts w:asciiTheme="majorHAnsi" w:hAnsiTheme="majorHAnsi"/>
          <w:sz w:val="24"/>
          <w:szCs w:val="24"/>
          <w:lang w:val="en-CA" w:bidi="ar-SA"/>
        </w:rPr>
      </w:pPr>
    </w:p>
    <w:p w:rsidR="00540653" w:rsidRPr="006417CC" w:rsidRDefault="00540653" w:rsidP="00573F0D">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Date of death (from any cause)</w:t>
      </w:r>
    </w:p>
    <w:p w:rsidR="00540653" w:rsidRPr="006417CC" w:rsidRDefault="00540653" w:rsidP="00573F0D">
      <w:pPr>
        <w:pStyle w:val="ListParagraph"/>
        <w:spacing w:after="0" w:line="240" w:lineRule="auto"/>
        <w:rPr>
          <w:rFonts w:asciiTheme="majorHAnsi" w:hAnsiTheme="majorHAnsi"/>
          <w:sz w:val="24"/>
          <w:szCs w:val="24"/>
          <w:lang w:val="en-CA"/>
        </w:rPr>
      </w:pPr>
    </w:p>
    <w:p w:rsidR="00540653" w:rsidRPr="006417CC" w:rsidRDefault="00540653" w:rsidP="00573F0D">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emigration from your province</w:t>
      </w:r>
    </w:p>
    <w:p w:rsidR="00540653" w:rsidRPr="006417CC" w:rsidRDefault="00540653" w:rsidP="00573F0D">
      <w:pPr>
        <w:pStyle w:val="ListParagraph"/>
        <w:spacing w:after="0" w:line="240" w:lineRule="auto"/>
        <w:ind w:left="644"/>
        <w:rPr>
          <w:rFonts w:asciiTheme="majorHAnsi" w:hAnsiTheme="majorHAnsi"/>
          <w:sz w:val="24"/>
          <w:szCs w:val="24"/>
          <w:lang w:val="en-CA" w:bidi="ar-SA"/>
        </w:rPr>
      </w:pPr>
    </w:p>
    <w:p w:rsidR="00540653" w:rsidRPr="006417CC" w:rsidRDefault="00540653" w:rsidP="00573F0D">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rPr>
        <w:t>Date of first loss of continuous health plan or drug plan enrolment (or date no longer registered in the general practice for CPRD</w:t>
      </w:r>
      <w:r w:rsidR="00010289" w:rsidRPr="006417CC">
        <w:rPr>
          <w:rFonts w:asciiTheme="majorHAnsi" w:hAnsiTheme="majorHAnsi"/>
          <w:sz w:val="24"/>
          <w:szCs w:val="24"/>
          <w:lang w:val="en-CA"/>
        </w:rPr>
        <w:t xml:space="preserve"> or HES linkable</w:t>
      </w:r>
      <w:r w:rsidRPr="006417CC">
        <w:rPr>
          <w:rFonts w:asciiTheme="majorHAnsi" w:hAnsiTheme="majorHAnsi"/>
          <w:sz w:val="24"/>
          <w:szCs w:val="24"/>
          <w:lang w:val="en-CA"/>
        </w:rPr>
        <w:t>)</w:t>
      </w:r>
    </w:p>
    <w:p w:rsidR="00540653" w:rsidRPr="006417CC" w:rsidRDefault="00540653" w:rsidP="00573F0D">
      <w:pPr>
        <w:pStyle w:val="ListParagraph"/>
        <w:spacing w:after="0" w:line="240" w:lineRule="auto"/>
        <w:rPr>
          <w:rFonts w:asciiTheme="majorHAnsi" w:hAnsiTheme="majorHAnsi"/>
          <w:sz w:val="24"/>
          <w:szCs w:val="24"/>
          <w:lang w:val="en-CA" w:bidi="ar-SA"/>
        </w:rPr>
      </w:pPr>
    </w:p>
    <w:p w:rsidR="00540653" w:rsidRPr="006417CC" w:rsidRDefault="00540653" w:rsidP="00573F0D">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 xml:space="preserve">Entry into a long-term care facility </w:t>
      </w:r>
    </w:p>
    <w:p w:rsidR="00540653" w:rsidRPr="006417CC" w:rsidRDefault="00540653" w:rsidP="00573F0D">
      <w:pPr>
        <w:pStyle w:val="ListParagraph"/>
        <w:spacing w:after="0" w:line="240" w:lineRule="auto"/>
        <w:rPr>
          <w:rFonts w:asciiTheme="majorHAnsi" w:hAnsiTheme="majorHAnsi"/>
          <w:sz w:val="24"/>
          <w:szCs w:val="24"/>
          <w:lang w:val="en-CA" w:bidi="ar-SA"/>
        </w:rPr>
      </w:pPr>
    </w:p>
    <w:p w:rsidR="00E57699" w:rsidRDefault="00540653" w:rsidP="00E57699">
      <w:pPr>
        <w:pStyle w:val="ListParagraph"/>
        <w:numPr>
          <w:ilvl w:val="0"/>
          <w:numId w:val="30"/>
        </w:numPr>
        <w:spacing w:after="0" w:line="240" w:lineRule="auto"/>
        <w:rPr>
          <w:rFonts w:asciiTheme="majorHAnsi" w:hAnsiTheme="majorHAnsi"/>
          <w:sz w:val="24"/>
          <w:szCs w:val="24"/>
          <w:lang w:val="en-CA" w:bidi="ar-SA"/>
        </w:rPr>
      </w:pPr>
      <w:r w:rsidRPr="006417CC">
        <w:rPr>
          <w:rFonts w:asciiTheme="majorHAnsi" w:hAnsiTheme="majorHAnsi"/>
          <w:sz w:val="24"/>
          <w:szCs w:val="24"/>
          <w:lang w:val="en-CA" w:bidi="ar-SA"/>
        </w:rPr>
        <w:t>End of the study period (</w:t>
      </w:r>
      <w:r w:rsidRPr="006417CC">
        <w:rPr>
          <w:rFonts w:asciiTheme="majorHAnsi" w:hAnsiTheme="majorHAnsi"/>
          <w:sz w:val="24"/>
          <w:szCs w:val="24"/>
          <w:lang w:val="en-CA"/>
        </w:rPr>
        <w:t xml:space="preserve">June 30, 2014, </w:t>
      </w:r>
      <w:r w:rsidRPr="004764D0">
        <w:rPr>
          <w:rFonts w:asciiTheme="majorHAnsi" w:hAnsiTheme="majorHAnsi"/>
          <w:color w:val="00B0F0"/>
          <w:sz w:val="24"/>
          <w:szCs w:val="24"/>
          <w:lang w:val="en-CA"/>
        </w:rPr>
        <w:t xml:space="preserve">or the last date of data availability at </w:t>
      </w:r>
      <w:r w:rsidR="00DE76C8" w:rsidRPr="004764D0">
        <w:rPr>
          <w:rFonts w:asciiTheme="majorHAnsi" w:hAnsiTheme="majorHAnsi"/>
          <w:color w:val="00B0F0"/>
          <w:sz w:val="24"/>
          <w:szCs w:val="24"/>
          <w:lang w:val="en-CA"/>
        </w:rPr>
        <w:t>your</w:t>
      </w:r>
      <w:r w:rsidRPr="004764D0">
        <w:rPr>
          <w:rFonts w:asciiTheme="majorHAnsi" w:hAnsiTheme="majorHAnsi"/>
          <w:color w:val="00B0F0"/>
          <w:sz w:val="24"/>
          <w:szCs w:val="24"/>
          <w:lang w:val="en-CA"/>
        </w:rPr>
        <w:t xml:space="preserve"> site</w:t>
      </w:r>
      <w:r w:rsidRPr="006417CC">
        <w:rPr>
          <w:rFonts w:asciiTheme="majorHAnsi" w:hAnsiTheme="majorHAnsi"/>
          <w:sz w:val="24"/>
          <w:szCs w:val="24"/>
          <w:lang w:val="en-CA"/>
        </w:rPr>
        <w:t>)</w:t>
      </w:r>
    </w:p>
    <w:p w:rsidR="00E57699" w:rsidRDefault="00E57699" w:rsidP="00E57699">
      <w:pPr>
        <w:spacing w:after="0" w:line="240" w:lineRule="auto"/>
        <w:rPr>
          <w:rFonts w:asciiTheme="majorHAnsi" w:hAnsiTheme="majorHAnsi"/>
          <w:b/>
          <w:color w:val="00B0F0"/>
          <w:sz w:val="24"/>
          <w:szCs w:val="24"/>
          <w:u w:val="single"/>
          <w:lang w:val="en-CA"/>
        </w:rPr>
      </w:pPr>
    </w:p>
    <w:p w:rsidR="00E57699" w:rsidRPr="00E57699" w:rsidRDefault="00E57699" w:rsidP="00E57699">
      <w:pPr>
        <w:spacing w:after="0" w:line="240" w:lineRule="auto"/>
        <w:rPr>
          <w:rFonts w:asciiTheme="majorHAnsi" w:hAnsiTheme="majorHAnsi"/>
          <w:color w:val="00B0F0"/>
          <w:sz w:val="24"/>
          <w:szCs w:val="24"/>
          <w:lang w:val="en-CA"/>
        </w:rPr>
      </w:pPr>
      <w:r w:rsidRPr="00E57699">
        <w:rPr>
          <w:rFonts w:asciiTheme="majorHAnsi" w:hAnsiTheme="majorHAnsi"/>
          <w:b/>
          <w:color w:val="00B0F0"/>
          <w:sz w:val="24"/>
          <w:szCs w:val="24"/>
          <w:u w:val="single"/>
          <w:lang w:val="en-CA"/>
        </w:rPr>
        <w:t>Note:</w:t>
      </w:r>
      <w:r w:rsidRPr="00E57699">
        <w:rPr>
          <w:rFonts w:asciiTheme="majorHAnsi" w:hAnsiTheme="majorHAnsi"/>
          <w:color w:val="00B0F0"/>
          <w:sz w:val="24"/>
          <w:szCs w:val="24"/>
          <w:lang w:val="en-CA"/>
        </w:rPr>
        <w:t xml:space="preserve"> The minimum duration of follow-up for all patients is 1 day.  </w:t>
      </w:r>
      <w:r>
        <w:rPr>
          <w:rFonts w:asciiTheme="majorHAnsi" w:hAnsiTheme="majorHAnsi"/>
          <w:color w:val="00B0F0"/>
          <w:sz w:val="24"/>
          <w:szCs w:val="24"/>
          <w:lang w:val="en-CA"/>
        </w:rPr>
        <w:t>Consequently, when calculating follow-up time</w:t>
      </w:r>
      <w:r w:rsidR="00DE73DD">
        <w:rPr>
          <w:rFonts w:asciiTheme="majorHAnsi" w:hAnsiTheme="majorHAnsi"/>
          <w:color w:val="00B0F0"/>
          <w:sz w:val="24"/>
          <w:szCs w:val="24"/>
          <w:lang w:val="en-CA"/>
        </w:rPr>
        <w:t xml:space="preserve"> </w:t>
      </w:r>
      <w:r w:rsidR="00DE73DD" w:rsidRPr="00432EF1">
        <w:rPr>
          <w:rFonts w:asciiTheme="majorHAnsi" w:hAnsiTheme="majorHAnsi"/>
          <w:color w:val="00B0F0"/>
          <w:sz w:val="24"/>
          <w:szCs w:val="24"/>
          <w:u w:val="single"/>
          <w:lang w:val="en-CA"/>
        </w:rPr>
        <w:t>for the CHF analyses</w:t>
      </w:r>
      <w:r>
        <w:rPr>
          <w:rFonts w:asciiTheme="majorHAnsi" w:hAnsiTheme="majorHAnsi"/>
          <w:color w:val="00B0F0"/>
          <w:sz w:val="24"/>
          <w:szCs w:val="24"/>
          <w:lang w:val="en-CA"/>
        </w:rPr>
        <w:t xml:space="preserve">, use </w:t>
      </w:r>
      <w:r w:rsidR="00F5513C">
        <w:rPr>
          <w:rFonts w:asciiTheme="majorHAnsi" w:hAnsiTheme="majorHAnsi"/>
          <w:color w:val="00B0F0"/>
          <w:sz w:val="24"/>
          <w:szCs w:val="24"/>
          <w:lang w:val="en-CA"/>
        </w:rPr>
        <w:t>(</w:t>
      </w:r>
      <w:r>
        <w:rPr>
          <w:rFonts w:asciiTheme="majorHAnsi" w:hAnsiTheme="majorHAnsi"/>
          <w:color w:val="00B0F0"/>
          <w:sz w:val="24"/>
          <w:szCs w:val="24"/>
          <w:lang w:val="en-CA"/>
        </w:rPr>
        <w:t xml:space="preserve">(Cohort exit date) – (Cohort entry date) + 1).  </w:t>
      </w:r>
    </w:p>
    <w:p w:rsidR="00E57699" w:rsidRDefault="00E57699" w:rsidP="00540653">
      <w:pPr>
        <w:spacing w:after="0" w:line="240" w:lineRule="auto"/>
        <w:rPr>
          <w:rFonts w:asciiTheme="majorHAnsi" w:hAnsiTheme="majorHAnsi"/>
          <w:b/>
          <w:sz w:val="24"/>
          <w:szCs w:val="24"/>
          <w:lang w:val="en-CA" w:bidi="ar-SA"/>
        </w:rPr>
      </w:pPr>
    </w:p>
    <w:p w:rsidR="00E57699" w:rsidRPr="006417CC" w:rsidRDefault="00E57699" w:rsidP="00540653">
      <w:pPr>
        <w:spacing w:after="0" w:line="240" w:lineRule="auto"/>
        <w:rPr>
          <w:rFonts w:asciiTheme="majorHAnsi" w:hAnsiTheme="majorHAnsi"/>
          <w:b/>
          <w:sz w:val="24"/>
          <w:szCs w:val="24"/>
          <w:lang w:val="en-CA" w:bidi="ar-SA"/>
        </w:rPr>
      </w:pPr>
    </w:p>
    <w:p w:rsidR="00540653" w:rsidRPr="00517C79" w:rsidRDefault="00540653" w:rsidP="00517C79">
      <w:pPr>
        <w:pStyle w:val="ListParagraph"/>
        <w:numPr>
          <w:ilvl w:val="0"/>
          <w:numId w:val="26"/>
        </w:numPr>
        <w:spacing w:after="0" w:line="240" w:lineRule="auto"/>
        <w:ind w:left="0"/>
        <w:rPr>
          <w:rFonts w:ascii="Cambria" w:hAnsi="Cambria"/>
          <w:b/>
          <w:sz w:val="24"/>
          <w:szCs w:val="24"/>
          <w:lang w:val="en-CA"/>
        </w:rPr>
      </w:pPr>
      <w:r w:rsidRPr="00517C79">
        <w:rPr>
          <w:rFonts w:ascii="Cambria" w:hAnsi="Cambria"/>
          <w:b/>
          <w:sz w:val="24"/>
          <w:szCs w:val="24"/>
          <w:lang w:val="en-CA"/>
        </w:rPr>
        <w:t>Rate of the outcome in study cohort</w:t>
      </w:r>
    </w:p>
    <w:p w:rsidR="00517C79" w:rsidRDefault="00517C79" w:rsidP="00517C79">
      <w:pPr>
        <w:spacing w:after="0" w:line="240" w:lineRule="auto"/>
        <w:rPr>
          <w:rFonts w:asciiTheme="majorHAnsi" w:hAnsiTheme="majorHAnsi"/>
          <w:sz w:val="24"/>
          <w:szCs w:val="24"/>
          <w:lang w:val="en-CA" w:bidi="ar-SA"/>
        </w:rPr>
      </w:pPr>
    </w:p>
    <w:p w:rsidR="00517C79" w:rsidRPr="00113F9F" w:rsidRDefault="00517C79" w:rsidP="00517C79">
      <w:pPr>
        <w:spacing w:after="0" w:line="240" w:lineRule="auto"/>
        <w:rPr>
          <w:rFonts w:asciiTheme="majorHAnsi" w:hAnsiTheme="majorHAnsi"/>
          <w:b/>
          <w:color w:val="C00000"/>
          <w:sz w:val="24"/>
          <w:szCs w:val="24"/>
          <w:lang w:val="en-CA" w:bidi="ar-SA"/>
        </w:rPr>
      </w:pPr>
      <w:r w:rsidRPr="00113F9F">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113F9F">
        <w:rPr>
          <w:rFonts w:asciiTheme="majorHAnsi" w:hAnsiTheme="majorHAnsi"/>
          <w:b/>
          <w:color w:val="C00000"/>
          <w:sz w:val="24"/>
          <w:szCs w:val="24"/>
          <w:lang w:val="en-CA" w:bidi="ar-SA"/>
        </w:rPr>
        <w:t xml:space="preserve">: </w:t>
      </w:r>
    </w:p>
    <w:p w:rsidR="00517C79" w:rsidRPr="00113F9F" w:rsidRDefault="00517C79" w:rsidP="00517C79">
      <w:pPr>
        <w:spacing w:after="0" w:line="240" w:lineRule="auto"/>
        <w:rPr>
          <w:rFonts w:ascii="Cambria" w:hAnsi="Cambria"/>
          <w:b/>
          <w:color w:val="C00000"/>
          <w:sz w:val="24"/>
          <w:szCs w:val="24"/>
          <w:highlight w:val="yellow"/>
          <w:lang w:val="en-CA"/>
        </w:rPr>
      </w:pPr>
    </w:p>
    <w:p w:rsidR="00517C79" w:rsidRPr="00113F9F" w:rsidRDefault="00517C79" w:rsidP="00517C79">
      <w:pPr>
        <w:pStyle w:val="ListParagraph"/>
        <w:numPr>
          <w:ilvl w:val="0"/>
          <w:numId w:val="35"/>
        </w:numPr>
        <w:spacing w:after="0" w:line="240" w:lineRule="auto"/>
        <w:jc w:val="left"/>
        <w:rPr>
          <w:rFonts w:ascii="Cambria" w:hAnsi="Cambria"/>
          <w:b/>
          <w:color w:val="C00000"/>
          <w:sz w:val="24"/>
          <w:szCs w:val="24"/>
          <w:lang w:val="en-CA"/>
        </w:rPr>
      </w:pPr>
      <w:r w:rsidRPr="00113F9F">
        <w:rPr>
          <w:rFonts w:ascii="Cambria" w:hAnsi="Cambria"/>
          <w:color w:val="C00000"/>
          <w:sz w:val="24"/>
          <w:szCs w:val="24"/>
          <w:lang w:val="en-CA"/>
        </w:rPr>
        <w:t>CHF rate</w:t>
      </w:r>
      <w:r w:rsidR="00B85FE7" w:rsidRPr="00113F9F">
        <w:rPr>
          <w:rFonts w:ascii="Cambria" w:hAnsi="Cambria"/>
          <w:color w:val="C00000"/>
          <w:sz w:val="24"/>
          <w:szCs w:val="24"/>
          <w:lang w:val="en-CA"/>
        </w:rPr>
        <w:t>)</w:t>
      </w:r>
      <w:r w:rsidR="00DD09AC" w:rsidRPr="00DD09AC">
        <w:rPr>
          <w:rFonts w:ascii="Cambria" w:hAnsi="Cambria"/>
          <w:color w:val="C00000"/>
          <w:sz w:val="24"/>
          <w:szCs w:val="24"/>
          <w:lang w:val="en-CA"/>
        </w:rPr>
        <w:t xml:space="preserve"> </w:t>
      </w:r>
      <w:r w:rsidR="00C40501">
        <w:rPr>
          <w:rFonts w:ascii="Cambria" w:hAnsi="Cambria"/>
          <w:b/>
          <w:color w:val="00B0F0"/>
          <w:sz w:val="24"/>
          <w:szCs w:val="24"/>
          <w:lang w:val="en-CA"/>
        </w:rPr>
        <w:t>(Tables 12</w:t>
      </w:r>
      <w:r w:rsidR="00DD09AC" w:rsidRPr="00AF1019">
        <w:rPr>
          <w:rFonts w:ascii="Cambria" w:hAnsi="Cambria"/>
          <w:b/>
          <w:color w:val="00B0F0"/>
          <w:sz w:val="24"/>
          <w:szCs w:val="24"/>
          <w:lang w:val="en-CA"/>
        </w:rPr>
        <w:t>, 1</w:t>
      </w:r>
      <w:r w:rsidR="00C40501">
        <w:rPr>
          <w:rFonts w:ascii="Cambria" w:hAnsi="Cambria"/>
          <w:b/>
          <w:color w:val="00B0F0"/>
          <w:sz w:val="24"/>
          <w:szCs w:val="24"/>
          <w:lang w:val="en-CA"/>
        </w:rPr>
        <w:t>3, 14, and 15</w:t>
      </w:r>
      <w:r w:rsidR="00DD09AC" w:rsidRPr="00AF1019">
        <w:rPr>
          <w:rFonts w:ascii="Cambria" w:hAnsi="Cambria"/>
          <w:b/>
          <w:color w:val="00B0F0"/>
          <w:sz w:val="24"/>
          <w:szCs w:val="24"/>
          <w:lang w:val="en-CA"/>
        </w:rPr>
        <w:t>)</w:t>
      </w:r>
    </w:p>
    <w:p w:rsidR="00C91587" w:rsidRDefault="00DD09AC" w:rsidP="00AF1019">
      <w:pPr>
        <w:pStyle w:val="ListParagraph"/>
        <w:tabs>
          <w:tab w:val="left" w:pos="1944"/>
        </w:tabs>
        <w:spacing w:after="0" w:line="240" w:lineRule="auto"/>
        <w:ind w:left="720"/>
        <w:jc w:val="left"/>
        <w:rPr>
          <w:rFonts w:ascii="Cambria" w:hAnsi="Cambria"/>
          <w:color w:val="C00000"/>
          <w:sz w:val="24"/>
          <w:szCs w:val="24"/>
          <w:lang w:val="en-CA"/>
        </w:rPr>
      </w:pPr>
      <w:r>
        <w:rPr>
          <w:rFonts w:ascii="Cambria" w:hAnsi="Cambria"/>
          <w:color w:val="C00000"/>
          <w:sz w:val="24"/>
          <w:szCs w:val="24"/>
          <w:lang w:val="en-CA"/>
        </w:rPr>
        <w:tab/>
      </w:r>
    </w:p>
    <w:p w:rsidR="00C91587" w:rsidRPr="00BB256B" w:rsidRDefault="00C91587" w:rsidP="00C91587">
      <w:pPr>
        <w:pStyle w:val="ListParagraph"/>
        <w:numPr>
          <w:ilvl w:val="1"/>
          <w:numId w:val="34"/>
        </w:numPr>
        <w:spacing w:after="0" w:line="240" w:lineRule="auto"/>
        <w:rPr>
          <w:rFonts w:asciiTheme="majorHAnsi" w:hAnsiTheme="majorHAnsi"/>
          <w:color w:val="C00000"/>
          <w:sz w:val="24"/>
          <w:szCs w:val="24"/>
          <w:lang w:val="en-CA" w:bidi="ar-SA"/>
        </w:rPr>
      </w:pPr>
      <w:r w:rsidRPr="00BB256B">
        <w:rPr>
          <w:rFonts w:asciiTheme="majorHAnsi" w:hAnsiTheme="majorHAnsi"/>
          <w:color w:val="C00000"/>
          <w:sz w:val="24"/>
          <w:szCs w:val="24"/>
          <w:lang w:val="en-CA" w:bidi="ar-SA"/>
        </w:rPr>
        <w:lastRenderedPageBreak/>
        <w:t>If you choose, a program template (</w:t>
      </w:r>
      <w:proofErr w:type="spellStart"/>
      <w:r w:rsidRPr="00BB256B">
        <w:rPr>
          <w:rFonts w:asciiTheme="majorHAnsi" w:hAnsiTheme="majorHAnsi"/>
          <w:color w:val="C00000"/>
          <w:sz w:val="24"/>
          <w:szCs w:val="24"/>
          <w:lang w:val="en-CA" w:bidi="ar-SA"/>
        </w:rPr>
        <w:t>incretins_template_tables</w:t>
      </w:r>
      <w:proofErr w:type="spellEnd"/>
      <w:r w:rsidRPr="00BB256B">
        <w:rPr>
          <w:rFonts w:asciiTheme="majorHAnsi" w:hAnsiTheme="majorHAnsi"/>
          <w:color w:val="C00000"/>
          <w:sz w:val="24"/>
          <w:szCs w:val="24"/>
          <w:lang w:val="en-CA" w:bidi="ar-SA"/>
        </w:rPr>
        <w:t xml:space="preserve"> 10_11_12_and_13.sas)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w:t>
      </w:r>
    </w:p>
    <w:p w:rsidR="00C91587" w:rsidRPr="00113F9F" w:rsidRDefault="00C91587" w:rsidP="00C91587">
      <w:pPr>
        <w:pStyle w:val="ListParagraph"/>
        <w:spacing w:after="0" w:line="240" w:lineRule="auto"/>
        <w:ind w:left="720"/>
        <w:jc w:val="left"/>
        <w:rPr>
          <w:rFonts w:ascii="Cambria" w:hAnsi="Cambria"/>
          <w:b/>
          <w:color w:val="C00000"/>
          <w:sz w:val="24"/>
          <w:szCs w:val="24"/>
          <w:lang w:val="en-CA"/>
        </w:rPr>
      </w:pPr>
    </w:p>
    <w:p w:rsidR="00467FC2" w:rsidRPr="006417CC" w:rsidRDefault="00467FC2" w:rsidP="00540653">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sectPr w:rsidR="00467FC2" w:rsidRPr="006417CC" w:rsidSect="00467FC2">
          <w:pgSz w:w="12240" w:h="15840"/>
          <w:pgMar w:top="1440" w:right="1440" w:bottom="1440" w:left="1440" w:header="708" w:footer="708" w:gutter="0"/>
          <w:cols w:space="708"/>
          <w:docGrid w:linePitch="360"/>
        </w:sectPr>
      </w:pPr>
    </w:p>
    <w:p w:rsidR="00540653" w:rsidRPr="006417CC" w:rsidRDefault="00540653" w:rsidP="00540653">
      <w:pPr>
        <w:pStyle w:val="Heading1"/>
        <w:keepNext/>
        <w:keepLines/>
        <w:numPr>
          <w:ilvl w:val="0"/>
          <w:numId w:val="2"/>
        </w:numPr>
        <w:tabs>
          <w:tab w:val="clear" w:pos="720"/>
          <w:tab w:val="num" w:pos="142"/>
        </w:tabs>
        <w:spacing w:before="0" w:line="240" w:lineRule="auto"/>
        <w:jc w:val="left"/>
        <w:rPr>
          <w:rFonts w:asciiTheme="majorHAnsi" w:eastAsia="Calibri" w:hAnsiTheme="majorHAnsi"/>
          <w:noProof/>
          <w:color w:val="003063"/>
          <w:sz w:val="36"/>
          <w:szCs w:val="22"/>
          <w:u w:val="none"/>
          <w:lang w:val="en-CA" w:bidi="ar-SA"/>
        </w:rPr>
      </w:pPr>
      <w:bookmarkStart w:id="15" w:name="_Toc402955327"/>
      <w:r w:rsidRPr="006417CC">
        <w:rPr>
          <w:rFonts w:asciiTheme="majorHAnsi" w:eastAsia="Calibri" w:hAnsiTheme="majorHAnsi"/>
          <w:noProof/>
          <w:color w:val="003063"/>
          <w:sz w:val="36"/>
          <w:szCs w:val="22"/>
          <w:u w:val="none"/>
          <w:lang w:val="en-CA" w:bidi="ar-SA"/>
        </w:rPr>
        <w:lastRenderedPageBreak/>
        <w:t xml:space="preserve">Baseline covariates for </w:t>
      </w:r>
      <w:r w:rsidR="00540EA1" w:rsidRPr="006417CC">
        <w:rPr>
          <w:rFonts w:asciiTheme="majorHAnsi" w:eastAsia="Calibri" w:hAnsiTheme="majorHAnsi"/>
          <w:noProof/>
          <w:color w:val="003063"/>
          <w:sz w:val="36"/>
          <w:szCs w:val="22"/>
          <w:u w:val="none"/>
          <w:lang w:val="en-CA" w:bidi="ar-SA"/>
        </w:rPr>
        <w:t>CHF</w:t>
      </w:r>
      <w:bookmarkEnd w:id="15"/>
    </w:p>
    <w:p w:rsidR="00540653" w:rsidRDefault="00540653" w:rsidP="00746924">
      <w:pPr>
        <w:pStyle w:val="ListParagraph"/>
        <w:numPr>
          <w:ilvl w:val="0"/>
          <w:numId w:val="33"/>
        </w:numPr>
        <w:spacing w:after="0" w:line="240" w:lineRule="auto"/>
        <w:rPr>
          <w:rFonts w:asciiTheme="majorHAnsi" w:hAnsiTheme="majorHAnsi"/>
          <w:b/>
          <w:sz w:val="24"/>
          <w:szCs w:val="24"/>
          <w:lang w:val="en-CA" w:bidi="ar-SA"/>
        </w:rPr>
      </w:pPr>
      <w:r w:rsidRPr="006417CC">
        <w:rPr>
          <w:rFonts w:asciiTheme="majorHAnsi" w:hAnsiTheme="majorHAnsi"/>
          <w:b/>
          <w:sz w:val="24"/>
          <w:szCs w:val="24"/>
          <w:lang w:val="en-CA" w:bidi="ar-SA"/>
        </w:rPr>
        <w:t>Table of the baseline covariates</w:t>
      </w:r>
    </w:p>
    <w:p w:rsidR="00896B51" w:rsidRDefault="00896B51" w:rsidP="00746924">
      <w:pPr>
        <w:pStyle w:val="ListParagraph"/>
        <w:spacing w:after="0" w:line="240" w:lineRule="auto"/>
        <w:ind w:left="720"/>
        <w:rPr>
          <w:rFonts w:asciiTheme="majorHAnsi" w:hAnsiTheme="majorHAnsi"/>
          <w:b/>
          <w:sz w:val="24"/>
          <w:szCs w:val="24"/>
          <w:lang w:val="en-CA" w:bidi="ar-SA"/>
        </w:rPr>
      </w:pPr>
    </w:p>
    <w:p w:rsidR="00896B51" w:rsidRDefault="00896B51" w:rsidP="00746924">
      <w:pPr>
        <w:spacing w:after="0" w:line="240" w:lineRule="auto"/>
        <w:rPr>
          <w:rFonts w:asciiTheme="majorHAnsi" w:hAnsiTheme="majorHAnsi"/>
          <w:sz w:val="24"/>
          <w:szCs w:val="24"/>
          <w:lang w:val="en-CA" w:bidi="ar-SA"/>
        </w:rPr>
      </w:pPr>
      <w:r w:rsidRPr="00896B51">
        <w:rPr>
          <w:rFonts w:asciiTheme="majorHAnsi" w:hAnsiTheme="majorHAnsi"/>
          <w:b/>
          <w:sz w:val="24"/>
          <w:szCs w:val="24"/>
          <w:u w:val="single"/>
          <w:lang w:val="en-CA" w:bidi="ar-SA"/>
        </w:rPr>
        <w:t>Note</w:t>
      </w:r>
      <w:r w:rsidRPr="00896B51">
        <w:rPr>
          <w:rFonts w:asciiTheme="majorHAnsi" w:hAnsiTheme="majorHAnsi"/>
          <w:b/>
          <w:sz w:val="24"/>
          <w:szCs w:val="24"/>
          <w:lang w:val="en-CA" w:bidi="ar-SA"/>
        </w:rPr>
        <w:t xml:space="preserve">: </w:t>
      </w:r>
      <w:r w:rsidRPr="00896B51">
        <w:rPr>
          <w:rFonts w:asciiTheme="majorHAnsi" w:hAnsiTheme="majorHAnsi"/>
          <w:sz w:val="24"/>
          <w:szCs w:val="24"/>
          <w:lang w:val="en-CA" w:bidi="ar-SA"/>
        </w:rPr>
        <w:t>Please use all data sources at your disposal to define the covariates below; these include physician and hospitalization data sources.</w:t>
      </w:r>
    </w:p>
    <w:p w:rsidR="00746924" w:rsidRPr="00896B51" w:rsidRDefault="00746924" w:rsidP="00746924">
      <w:pPr>
        <w:spacing w:after="0" w:line="240" w:lineRule="auto"/>
        <w:rPr>
          <w:rFonts w:asciiTheme="majorHAnsi" w:hAnsiTheme="majorHAnsi"/>
          <w:sz w:val="24"/>
          <w:szCs w:val="24"/>
          <w:lang w:val="en-CA" w:bidi="ar-SA"/>
        </w:rPr>
      </w:pPr>
    </w:p>
    <w:p w:rsidR="00995F57" w:rsidRDefault="00995F57" w:rsidP="00746924">
      <w:pPr>
        <w:pStyle w:val="ListParagraph"/>
        <w:spacing w:after="0" w:line="240" w:lineRule="auto"/>
        <w:ind w:left="0"/>
        <w:rPr>
          <w:rFonts w:asciiTheme="majorHAnsi" w:hAnsiTheme="majorHAnsi"/>
          <w:sz w:val="24"/>
          <w:szCs w:val="24"/>
          <w:lang w:val="en-CA" w:bidi="ar-SA"/>
        </w:rPr>
      </w:pPr>
      <w:r w:rsidRPr="005D3FCD">
        <w:rPr>
          <w:rFonts w:asciiTheme="majorHAnsi" w:hAnsiTheme="majorHAnsi"/>
          <w:b/>
          <w:sz w:val="24"/>
          <w:szCs w:val="24"/>
          <w:u w:val="single"/>
          <w:lang w:val="en-CA" w:bidi="ar-SA"/>
        </w:rPr>
        <w:t>Note</w:t>
      </w:r>
      <w:r>
        <w:rPr>
          <w:rFonts w:asciiTheme="majorHAnsi" w:hAnsiTheme="majorHAnsi"/>
          <w:b/>
          <w:sz w:val="24"/>
          <w:szCs w:val="24"/>
          <w:lang w:val="en-CA" w:bidi="ar-SA"/>
        </w:rPr>
        <w:t xml:space="preserve">: </w:t>
      </w:r>
      <w:r w:rsidRPr="005D3FCD">
        <w:rPr>
          <w:rFonts w:asciiTheme="majorHAnsi" w:hAnsiTheme="majorHAnsi"/>
          <w:sz w:val="24"/>
          <w:szCs w:val="24"/>
          <w:lang w:val="en-CA" w:bidi="ar-SA"/>
        </w:rPr>
        <w:t xml:space="preserve">ICD-9 codes </w:t>
      </w:r>
      <w:r w:rsidRPr="00995F57">
        <w:rPr>
          <w:rFonts w:asciiTheme="majorHAnsi" w:hAnsiTheme="majorHAnsi"/>
          <w:b/>
          <w:sz w:val="24"/>
          <w:szCs w:val="24"/>
          <w:lang w:val="en-CA" w:bidi="ar-SA"/>
        </w:rPr>
        <w:t>bolded</w:t>
      </w:r>
      <w:r>
        <w:rPr>
          <w:rFonts w:asciiTheme="majorHAnsi" w:hAnsiTheme="majorHAnsi"/>
          <w:sz w:val="24"/>
          <w:szCs w:val="24"/>
          <w:lang w:val="en-CA" w:bidi="ar-SA"/>
        </w:rPr>
        <w:t xml:space="preserve"> </w:t>
      </w:r>
      <w:r w:rsidRPr="005D3FCD">
        <w:rPr>
          <w:rFonts w:asciiTheme="majorHAnsi" w:hAnsiTheme="majorHAnsi"/>
          <w:sz w:val="24"/>
          <w:szCs w:val="24"/>
          <w:lang w:val="en-CA" w:bidi="ar-SA"/>
        </w:rPr>
        <w:t xml:space="preserve">with an </w:t>
      </w:r>
      <w:r w:rsidRPr="00995F57">
        <w:rPr>
          <w:rFonts w:asciiTheme="majorHAnsi" w:hAnsiTheme="majorHAnsi"/>
          <w:b/>
          <w:sz w:val="24"/>
          <w:szCs w:val="24"/>
          <w:lang w:val="en-CA" w:bidi="ar-SA"/>
        </w:rPr>
        <w:t>*</w:t>
      </w:r>
      <w:r w:rsidRPr="005D3FCD">
        <w:rPr>
          <w:rFonts w:asciiTheme="majorHAnsi" w:hAnsiTheme="majorHAnsi"/>
          <w:sz w:val="24"/>
          <w:szCs w:val="24"/>
          <w:lang w:val="en-CA" w:bidi="ar-SA"/>
        </w:rPr>
        <w:t xml:space="preserve"> should only be used with data that includes at least 4 digits</w:t>
      </w:r>
      <w:r>
        <w:rPr>
          <w:rFonts w:asciiTheme="majorHAnsi" w:hAnsiTheme="majorHAnsi"/>
          <w:sz w:val="24"/>
          <w:szCs w:val="24"/>
          <w:lang w:val="en-CA" w:bidi="ar-SA"/>
        </w:rPr>
        <w:t>. If physician billing is only available up to 3 digits, please restrict the covariate definition to hospitalization data (that contain at least 4 digits)</w:t>
      </w:r>
      <w:r w:rsidR="009371A8">
        <w:rPr>
          <w:rFonts w:asciiTheme="majorHAnsi" w:hAnsiTheme="majorHAnsi"/>
          <w:sz w:val="24"/>
          <w:szCs w:val="24"/>
          <w:lang w:val="en-CA" w:bidi="ar-SA"/>
        </w:rPr>
        <w:t xml:space="preserve"> for these codes.  Three digit data can be used for the other components of such definitions</w:t>
      </w:r>
      <w:r>
        <w:rPr>
          <w:rFonts w:asciiTheme="majorHAnsi" w:hAnsiTheme="majorHAnsi"/>
          <w:sz w:val="24"/>
          <w:szCs w:val="24"/>
          <w:lang w:val="en-CA" w:bidi="ar-SA"/>
        </w:rPr>
        <w:t xml:space="preserve">. </w:t>
      </w:r>
    </w:p>
    <w:p w:rsidR="00896B51" w:rsidRPr="006417CC" w:rsidRDefault="00896B51" w:rsidP="00896B51">
      <w:pPr>
        <w:pStyle w:val="ListParagraph"/>
        <w:spacing w:after="0"/>
        <w:ind w:left="720"/>
        <w:rPr>
          <w:rFonts w:asciiTheme="majorHAnsi" w:hAnsiTheme="majorHAnsi"/>
          <w:b/>
          <w:sz w:val="24"/>
          <w:szCs w:val="24"/>
          <w:lang w:val="en-CA" w:bidi="ar-SA"/>
        </w:rPr>
      </w:pPr>
    </w:p>
    <w:tbl>
      <w:tblPr>
        <w:tblStyle w:val="TableGrid"/>
        <w:tblW w:w="14112" w:type="dxa"/>
        <w:jc w:val="center"/>
        <w:tblLayout w:type="fixed"/>
        <w:tblLook w:val="04A0" w:firstRow="1" w:lastRow="0" w:firstColumn="1" w:lastColumn="0" w:noHBand="0" w:noVBand="1"/>
      </w:tblPr>
      <w:tblGrid>
        <w:gridCol w:w="2207"/>
        <w:gridCol w:w="1183"/>
        <w:gridCol w:w="1640"/>
        <w:gridCol w:w="1975"/>
        <w:gridCol w:w="1134"/>
        <w:gridCol w:w="1134"/>
        <w:gridCol w:w="1252"/>
        <w:gridCol w:w="1459"/>
        <w:gridCol w:w="2128"/>
      </w:tblGrid>
      <w:tr w:rsidR="00E03AF1" w:rsidRPr="00FF2CF8" w:rsidTr="00E03AF1">
        <w:trPr>
          <w:cantSplit/>
          <w:tblHeader/>
          <w:jc w:val="center"/>
        </w:trPr>
        <w:tc>
          <w:tcPr>
            <w:tcW w:w="2207"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Covariate</w:t>
            </w:r>
          </w:p>
        </w:tc>
        <w:tc>
          <w:tcPr>
            <w:tcW w:w="1183"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ICD-9 code</w:t>
            </w:r>
          </w:p>
        </w:tc>
        <w:tc>
          <w:tcPr>
            <w:tcW w:w="1640"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ICD-10 code</w:t>
            </w:r>
          </w:p>
        </w:tc>
        <w:tc>
          <w:tcPr>
            <w:tcW w:w="1975"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ICD-9</w:t>
            </w:r>
            <w:r w:rsidR="00E03AF1">
              <w:rPr>
                <w:rFonts w:asciiTheme="majorHAnsi" w:hAnsiTheme="majorHAnsi"/>
                <w:b/>
                <w:sz w:val="22"/>
                <w:szCs w:val="22"/>
                <w:lang w:val="en-CA"/>
              </w:rPr>
              <w:br/>
            </w:r>
            <w:r w:rsidRPr="00FF2CF8">
              <w:rPr>
                <w:rFonts w:asciiTheme="majorHAnsi" w:hAnsiTheme="majorHAnsi"/>
                <w:b/>
                <w:sz w:val="22"/>
                <w:szCs w:val="22"/>
                <w:lang w:val="en-CA"/>
              </w:rPr>
              <w:t>procedure code</w:t>
            </w:r>
          </w:p>
        </w:tc>
        <w:tc>
          <w:tcPr>
            <w:tcW w:w="1134"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CCI code</w:t>
            </w:r>
          </w:p>
        </w:tc>
        <w:tc>
          <w:tcPr>
            <w:tcW w:w="1134"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CCP code</w:t>
            </w:r>
          </w:p>
        </w:tc>
        <w:tc>
          <w:tcPr>
            <w:tcW w:w="1252"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ATC code</w:t>
            </w:r>
          </w:p>
        </w:tc>
        <w:tc>
          <w:tcPr>
            <w:tcW w:w="1459" w:type="dxa"/>
            <w:vAlign w:val="center"/>
          </w:tcPr>
          <w:p w:rsidR="00E03AF1"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Variable</w:t>
            </w:r>
          </w:p>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coding</w:t>
            </w:r>
          </w:p>
        </w:tc>
        <w:tc>
          <w:tcPr>
            <w:tcW w:w="2128"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Comment</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Age</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CB717F" w:rsidRPr="00FD79F2"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CB717F" w:rsidRDefault="00CB717F" w:rsidP="00CB717F">
            <w:pPr>
              <w:spacing w:after="0" w:line="240" w:lineRule="auto"/>
              <w:jc w:val="left"/>
              <w:rPr>
                <w:rFonts w:asciiTheme="majorHAnsi" w:hAnsiTheme="majorHAnsi"/>
                <w:sz w:val="22"/>
                <w:szCs w:val="22"/>
                <w:lang w:val="en-CA"/>
              </w:rPr>
            </w:pPr>
          </w:p>
          <w:p w:rsidR="00CB717F"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CB717F" w:rsidRPr="00FD79F2" w:rsidRDefault="00CB717F"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18-25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26-35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 36-45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 46-55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 56-65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6: 66-75</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7: 76+</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at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Calendar year</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2006…</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2014</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at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Duration of treated diabetes (years)</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A10</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Continuous</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(Date of cohort entry – date of first non-insulin prescription)/365.25 days</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Sex</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M</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F</w:t>
            </w:r>
          </w:p>
        </w:tc>
        <w:tc>
          <w:tcPr>
            <w:tcW w:w="2128" w:type="dxa"/>
            <w:vAlign w:val="center"/>
          </w:tcPr>
          <w:p w:rsidR="00064313" w:rsidRPr="00FF2CF8" w:rsidRDefault="009371A8" w:rsidP="00E03AF1">
            <w:pPr>
              <w:spacing w:after="0" w:line="240" w:lineRule="auto"/>
              <w:jc w:val="left"/>
              <w:rPr>
                <w:rFonts w:asciiTheme="majorHAnsi" w:hAnsiTheme="majorHAnsi"/>
                <w:sz w:val="22"/>
                <w:szCs w:val="22"/>
                <w:lang w:val="en-CA"/>
              </w:rPr>
            </w:pPr>
            <w:r>
              <w:rPr>
                <w:rFonts w:asciiTheme="majorHAnsi" w:hAnsiTheme="majorHAnsi"/>
                <w:sz w:val="22"/>
                <w:szCs w:val="22"/>
                <w:lang w:val="en-CA"/>
              </w:rPr>
              <w:t>-</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lastRenderedPageBreak/>
              <w:t>Body mass index (kg/m</w:t>
            </w:r>
            <w:r w:rsidRPr="00FF2CF8">
              <w:rPr>
                <w:rFonts w:asciiTheme="majorHAnsi" w:hAnsiTheme="majorHAnsi"/>
                <w:sz w:val="22"/>
                <w:szCs w:val="22"/>
                <w:vertAlign w:val="superscript"/>
                <w:lang w:val="en-CA"/>
              </w:rPr>
              <w:t>2</w:t>
            </w:r>
            <w:r w:rsidRPr="00FF2CF8">
              <w:rPr>
                <w:rFonts w:asciiTheme="majorHAnsi" w:hAnsiTheme="majorHAnsi"/>
                <w:sz w:val="22"/>
                <w:szCs w:val="22"/>
                <w:lang w:val="en-CA"/>
              </w:rPr>
              <w:t>)</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1: &lt;25 </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25-29</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3: </w:t>
            </w:r>
            <w:r w:rsidR="00954952">
              <w:rPr>
                <w:rFonts w:asciiTheme="majorHAnsi" w:hAnsiTheme="majorHAnsi"/>
                <w:sz w:val="22"/>
                <w:szCs w:val="22"/>
                <w:lang w:val="en-CA"/>
              </w:rPr>
              <w:t>≥</w:t>
            </w:r>
            <w:r w:rsidRPr="00FF2CF8">
              <w:rPr>
                <w:rFonts w:asciiTheme="majorHAnsi" w:hAnsiTheme="majorHAnsi"/>
                <w:sz w:val="22"/>
                <w:szCs w:val="22"/>
                <w:lang w:val="en-CA"/>
              </w:rPr>
              <w:t>30</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9: Missing</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Last measure before study cohort entry (where available)</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Hemoglobin A1c (%)</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1: </w:t>
            </w:r>
            <w:r w:rsidR="00954952">
              <w:rPr>
                <w:rFonts w:asciiTheme="majorHAnsi" w:hAnsiTheme="majorHAnsi"/>
                <w:sz w:val="22"/>
                <w:szCs w:val="22"/>
                <w:lang w:val="en-CA"/>
              </w:rPr>
              <w:t>≤</w:t>
            </w:r>
            <w:r w:rsidRPr="00FF2CF8">
              <w:rPr>
                <w:rFonts w:asciiTheme="majorHAnsi" w:hAnsiTheme="majorHAnsi"/>
                <w:sz w:val="22"/>
                <w:szCs w:val="22"/>
                <w:lang w:val="en-CA"/>
              </w:rPr>
              <w:t>7</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8</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 &gt;8</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9: Missing</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Last measure before study cohort entry (where available)</w:t>
            </w:r>
          </w:p>
        </w:tc>
      </w:tr>
      <w:tr w:rsidR="00E03AF1" w:rsidRPr="00FF2CF8" w:rsidTr="00E03AF1">
        <w:trPr>
          <w:cantSplit/>
          <w:jc w:val="center"/>
        </w:trPr>
        <w:tc>
          <w:tcPr>
            <w:tcW w:w="2207"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Excessive alcohol use</w:t>
            </w:r>
          </w:p>
        </w:tc>
        <w:tc>
          <w:tcPr>
            <w:tcW w:w="1183"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291.x</w:t>
            </w:r>
          </w:p>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303x</w:t>
            </w:r>
          </w:p>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b/>
                <w:sz w:val="22"/>
                <w:szCs w:val="22"/>
                <w:lang w:val="en-CA"/>
              </w:rPr>
              <w:t>571.0-571.3*</w:t>
            </w:r>
            <w:r w:rsidRPr="00FF2CF8">
              <w:rPr>
                <w:rFonts w:asciiTheme="majorHAnsi" w:hAnsiTheme="majorHAnsi"/>
                <w:sz w:val="22"/>
                <w:szCs w:val="22"/>
                <w:lang w:val="en-CA"/>
              </w:rPr>
              <w:t xml:space="preserve"> </w:t>
            </w:r>
            <w:r w:rsidRPr="00FF2CF8">
              <w:rPr>
                <w:rFonts w:asciiTheme="majorHAnsi" w:hAnsiTheme="majorHAnsi"/>
                <w:b/>
                <w:sz w:val="22"/>
                <w:szCs w:val="22"/>
                <w:lang w:val="en-CA"/>
              </w:rPr>
              <w:t>535.3*</w:t>
            </w:r>
          </w:p>
        </w:tc>
        <w:tc>
          <w:tcPr>
            <w:tcW w:w="1640" w:type="dxa"/>
            <w:vAlign w:val="center"/>
          </w:tcPr>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F10x</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K70x</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K29.2</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G31.2</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G62.1</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G72.1</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I42.6</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E24.4</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K85.2</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K86.0</w:t>
            </w:r>
          </w:p>
          <w:p w:rsidR="00E03AF1"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Z50.2</w:t>
            </w:r>
          </w:p>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Z71.4</w:t>
            </w:r>
          </w:p>
        </w:tc>
        <w:tc>
          <w:tcPr>
            <w:tcW w:w="1975"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7D2866"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study cohort entry</w:t>
            </w:r>
            <w:r w:rsidRPr="00FF2CF8">
              <w:rPr>
                <w:rFonts w:asciiTheme="majorHAnsi" w:hAnsiTheme="majorHAnsi"/>
                <w:sz w:val="22"/>
                <w:szCs w:val="22"/>
              </w:rPr>
              <w:t xml:space="preserve"> date</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Smoking status</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9: Missing</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Last measure before study cohort entry (where available)</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Atrial fibrillation or flutter</w:t>
            </w:r>
          </w:p>
        </w:tc>
        <w:tc>
          <w:tcPr>
            <w:tcW w:w="1183" w:type="dxa"/>
            <w:vAlign w:val="center"/>
          </w:tcPr>
          <w:p w:rsidR="00064313" w:rsidRPr="00FF2CF8" w:rsidRDefault="00064313"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427.3x*</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I48.x</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lastRenderedPageBreak/>
              <w:t xml:space="preserve">Cancer </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(other than non-melanoma skin cancer)</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140-172 174-209</w:t>
            </w:r>
          </w:p>
        </w:tc>
        <w:tc>
          <w:tcPr>
            <w:tcW w:w="1640" w:type="dxa"/>
            <w:vAlign w:val="center"/>
          </w:tcPr>
          <w:p w:rsidR="00E03AF1" w:rsidRPr="004764D0" w:rsidRDefault="00064313" w:rsidP="00E03AF1">
            <w:pPr>
              <w:spacing w:after="0" w:line="240" w:lineRule="auto"/>
              <w:jc w:val="left"/>
              <w:rPr>
                <w:rFonts w:asciiTheme="majorHAnsi" w:hAnsiTheme="majorHAnsi"/>
                <w:color w:val="00B0F0"/>
                <w:sz w:val="22"/>
                <w:szCs w:val="22"/>
                <w:lang w:val="en-CA"/>
              </w:rPr>
            </w:pPr>
            <w:r w:rsidRPr="004764D0">
              <w:rPr>
                <w:rFonts w:asciiTheme="majorHAnsi" w:hAnsiTheme="majorHAnsi"/>
                <w:color w:val="00B0F0"/>
                <w:sz w:val="22"/>
                <w:szCs w:val="22"/>
                <w:lang w:val="en-CA"/>
              </w:rPr>
              <w:t>C00</w:t>
            </w:r>
            <w:r w:rsidR="007D2866" w:rsidRPr="004764D0">
              <w:rPr>
                <w:rFonts w:asciiTheme="majorHAnsi" w:hAnsiTheme="majorHAnsi"/>
                <w:color w:val="00B0F0"/>
                <w:sz w:val="22"/>
                <w:szCs w:val="22"/>
                <w:lang w:val="en-CA"/>
              </w:rPr>
              <w:t>-C4</w:t>
            </w:r>
            <w:r w:rsidR="007838D7" w:rsidRPr="004764D0">
              <w:rPr>
                <w:rFonts w:asciiTheme="majorHAnsi" w:hAnsiTheme="majorHAnsi"/>
                <w:color w:val="00B0F0"/>
                <w:sz w:val="22"/>
                <w:szCs w:val="22"/>
                <w:lang w:val="en-CA"/>
              </w:rPr>
              <w:t>3</w:t>
            </w:r>
          </w:p>
          <w:p w:rsidR="00064313" w:rsidRPr="00FF2CF8" w:rsidRDefault="007D2866" w:rsidP="007838D7">
            <w:pPr>
              <w:spacing w:after="0" w:line="240" w:lineRule="auto"/>
              <w:jc w:val="left"/>
              <w:rPr>
                <w:rFonts w:asciiTheme="majorHAnsi" w:hAnsiTheme="majorHAnsi"/>
                <w:sz w:val="22"/>
                <w:szCs w:val="22"/>
                <w:lang w:val="en-CA"/>
              </w:rPr>
            </w:pPr>
            <w:r w:rsidRPr="004764D0">
              <w:rPr>
                <w:rFonts w:asciiTheme="majorHAnsi" w:hAnsiTheme="majorHAnsi"/>
                <w:color w:val="00B0F0"/>
                <w:sz w:val="22"/>
                <w:szCs w:val="22"/>
                <w:lang w:val="en-CA"/>
              </w:rPr>
              <w:t>C4</w:t>
            </w:r>
            <w:r w:rsidR="007838D7" w:rsidRPr="004764D0">
              <w:rPr>
                <w:rFonts w:asciiTheme="majorHAnsi" w:hAnsiTheme="majorHAnsi"/>
                <w:color w:val="00B0F0"/>
                <w:sz w:val="22"/>
                <w:szCs w:val="22"/>
                <w:lang w:val="en-CA"/>
              </w:rPr>
              <w:t>5</w:t>
            </w:r>
            <w:r w:rsidRPr="004764D0">
              <w:rPr>
                <w:rFonts w:asciiTheme="majorHAnsi" w:hAnsiTheme="majorHAnsi"/>
                <w:color w:val="00B0F0"/>
                <w:sz w:val="22"/>
                <w:szCs w:val="22"/>
                <w:lang w:val="en-CA"/>
              </w:rPr>
              <w:t>-</w:t>
            </w:r>
            <w:r w:rsidR="00064313" w:rsidRPr="004764D0">
              <w:rPr>
                <w:rFonts w:asciiTheme="majorHAnsi" w:hAnsiTheme="majorHAnsi"/>
                <w:color w:val="00B0F0"/>
                <w:sz w:val="22"/>
                <w:szCs w:val="22"/>
                <w:lang w:val="en-CA"/>
              </w:rPr>
              <w:t>C9</w:t>
            </w:r>
            <w:r w:rsidR="007838D7" w:rsidRPr="004764D0">
              <w:rPr>
                <w:rFonts w:asciiTheme="majorHAnsi" w:hAnsiTheme="majorHAnsi"/>
                <w:color w:val="00B0F0"/>
                <w:sz w:val="22"/>
                <w:szCs w:val="22"/>
                <w:lang w:val="en-CA"/>
              </w:rPr>
              <w:t>7</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Measured ever before and including the date of study cohort entry </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COPD</w:t>
            </w:r>
          </w:p>
        </w:tc>
        <w:tc>
          <w:tcPr>
            <w:tcW w:w="1183" w:type="dxa"/>
            <w:vAlign w:val="center"/>
          </w:tcPr>
          <w:p w:rsidR="00064313" w:rsidRPr="00FF2CF8" w:rsidRDefault="00064313" w:rsidP="00E03AF1">
            <w:pPr>
              <w:spacing w:after="0" w:line="240" w:lineRule="auto"/>
              <w:jc w:val="left"/>
              <w:rPr>
                <w:rFonts w:asciiTheme="majorHAnsi" w:hAnsiTheme="majorHAnsi"/>
                <w:bCs/>
                <w:sz w:val="22"/>
                <w:szCs w:val="22"/>
                <w:lang w:val="en-CA"/>
              </w:rPr>
            </w:pPr>
            <w:r w:rsidRPr="00FF2CF8">
              <w:rPr>
                <w:rFonts w:asciiTheme="majorHAnsi" w:hAnsiTheme="majorHAnsi"/>
                <w:bCs/>
                <w:sz w:val="22"/>
                <w:szCs w:val="22"/>
                <w:lang w:val="en-CA"/>
              </w:rPr>
              <w:t>490.x</w:t>
            </w:r>
          </w:p>
          <w:p w:rsidR="00064313" w:rsidRPr="00FF2CF8" w:rsidRDefault="00064313" w:rsidP="00E03AF1">
            <w:pPr>
              <w:spacing w:after="0" w:line="240" w:lineRule="auto"/>
              <w:jc w:val="left"/>
              <w:rPr>
                <w:rFonts w:asciiTheme="majorHAnsi" w:hAnsiTheme="majorHAnsi"/>
                <w:bCs/>
                <w:sz w:val="22"/>
                <w:szCs w:val="22"/>
                <w:lang w:val="en-CA"/>
              </w:rPr>
            </w:pPr>
            <w:r w:rsidRPr="00FF2CF8">
              <w:rPr>
                <w:rFonts w:asciiTheme="majorHAnsi" w:hAnsiTheme="majorHAnsi"/>
                <w:bCs/>
                <w:sz w:val="22"/>
                <w:szCs w:val="22"/>
                <w:lang w:val="en-CA"/>
              </w:rPr>
              <w:t>491.x</w:t>
            </w:r>
          </w:p>
          <w:p w:rsidR="00064313" w:rsidRPr="00FF2CF8" w:rsidRDefault="00064313" w:rsidP="00E03AF1">
            <w:pPr>
              <w:spacing w:after="0" w:line="240" w:lineRule="auto"/>
              <w:jc w:val="left"/>
              <w:rPr>
                <w:rFonts w:asciiTheme="majorHAnsi" w:hAnsiTheme="majorHAnsi"/>
                <w:bCs/>
                <w:sz w:val="22"/>
                <w:szCs w:val="22"/>
                <w:lang w:val="en-CA"/>
              </w:rPr>
            </w:pPr>
            <w:r w:rsidRPr="00FF2CF8">
              <w:rPr>
                <w:rFonts w:asciiTheme="majorHAnsi" w:hAnsiTheme="majorHAnsi"/>
                <w:bCs/>
                <w:sz w:val="22"/>
                <w:szCs w:val="22"/>
                <w:lang w:val="en-CA"/>
              </w:rPr>
              <w:t>492.x</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bCs/>
                <w:sz w:val="22"/>
                <w:szCs w:val="22"/>
                <w:lang w:val="en-CA"/>
              </w:rPr>
              <w:t>496.x</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bCs/>
                <w:sz w:val="22"/>
                <w:szCs w:val="22"/>
                <w:lang w:val="en-CA"/>
              </w:rPr>
              <w:t>J40.x-J44.x</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Coronary artery disease</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410.x-414.x</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I20-I25</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Dyslipidemia</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272.x</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E78.x</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Hypertension</w:t>
            </w:r>
          </w:p>
        </w:tc>
        <w:tc>
          <w:tcPr>
            <w:tcW w:w="1183"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401.x-405.x</w:t>
            </w:r>
          </w:p>
        </w:tc>
        <w:tc>
          <w:tcPr>
            <w:tcW w:w="1640"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I10.x-I15.x</w:t>
            </w:r>
          </w:p>
        </w:tc>
        <w:tc>
          <w:tcPr>
            <w:tcW w:w="1975" w:type="dxa"/>
            <w:vAlign w:val="center"/>
          </w:tcPr>
          <w:p w:rsidR="00064313" w:rsidRPr="00FF2CF8" w:rsidRDefault="007D2866"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064313" w:rsidRPr="00FF2CF8" w:rsidRDefault="00064313"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Neuropathy</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b/>
                <w:sz w:val="22"/>
                <w:szCs w:val="22"/>
                <w:lang w:val="en-CA"/>
              </w:rPr>
              <w:t>357.2*</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E11.4x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E13.4x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E14.4x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G59.0</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G63.2</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lastRenderedPageBreak/>
              <w:t>Renal disease</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403.x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404.x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585.x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586.x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588.x</w:t>
            </w:r>
          </w:p>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250.4*</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E11.2</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E13.2</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E14.2</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I12.x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I13.x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N08.x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N18.x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N19.X</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Retinal disorders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362.x</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E11.3x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H36.0</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8E35E5" w:rsidP="00DE73DD">
            <w:pPr>
              <w:spacing w:after="0" w:line="240" w:lineRule="auto"/>
              <w:jc w:val="left"/>
              <w:rPr>
                <w:rFonts w:asciiTheme="majorHAnsi" w:hAnsiTheme="majorHAnsi"/>
                <w:sz w:val="22"/>
                <w:szCs w:val="22"/>
                <w:lang w:val="en-CA"/>
              </w:rPr>
            </w:pPr>
            <w:r w:rsidRPr="003D6599">
              <w:rPr>
                <w:rFonts w:asciiTheme="majorHAnsi" w:hAnsiTheme="majorHAnsi"/>
                <w:color w:val="00B0F0"/>
                <w:sz w:val="22"/>
                <w:szCs w:val="22"/>
                <w:lang w:val="en-CA" w:eastAsia="en-CA" w:bidi="ar-SA"/>
              </w:rPr>
              <w:t xml:space="preserve">Peripheral </w:t>
            </w:r>
            <w:r w:rsidR="00DE73DD" w:rsidRPr="003D6599">
              <w:rPr>
                <w:rFonts w:asciiTheme="majorHAnsi" w:hAnsiTheme="majorHAnsi"/>
                <w:color w:val="00B0F0"/>
                <w:sz w:val="22"/>
                <w:szCs w:val="22"/>
                <w:lang w:val="en-CA" w:eastAsia="en-CA" w:bidi="ar-SA"/>
              </w:rPr>
              <w:t xml:space="preserve">arterial </w:t>
            </w:r>
            <w:r w:rsidRPr="003D6599">
              <w:rPr>
                <w:rFonts w:asciiTheme="majorHAnsi" w:hAnsiTheme="majorHAnsi"/>
                <w:color w:val="00B0F0"/>
                <w:sz w:val="22"/>
                <w:szCs w:val="22"/>
                <w:lang w:val="en-CA" w:eastAsia="en-CA" w:bidi="ar-SA"/>
              </w:rPr>
              <w:t xml:space="preserve">or </w:t>
            </w:r>
            <w:r w:rsidR="00DE73DD" w:rsidRPr="003D6599">
              <w:rPr>
                <w:rFonts w:asciiTheme="majorHAnsi" w:hAnsiTheme="majorHAnsi"/>
                <w:color w:val="00B0F0"/>
                <w:sz w:val="22"/>
                <w:szCs w:val="22"/>
                <w:lang w:val="en-CA" w:eastAsia="en-CA" w:bidi="ar-SA"/>
              </w:rPr>
              <w:t>vascular disease</w:t>
            </w:r>
          </w:p>
        </w:tc>
        <w:tc>
          <w:tcPr>
            <w:tcW w:w="1183" w:type="dxa"/>
            <w:vAlign w:val="center"/>
          </w:tcPr>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440.2*</w:t>
            </w:r>
          </w:p>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440.8*</w:t>
            </w:r>
          </w:p>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440.9*</w:t>
            </w:r>
          </w:p>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557.1*</w:t>
            </w:r>
          </w:p>
          <w:p w:rsidR="009B488E" w:rsidRPr="00FF2CF8" w:rsidRDefault="009B488E" w:rsidP="00E03AF1">
            <w:pPr>
              <w:spacing w:after="0" w:line="240" w:lineRule="auto"/>
              <w:jc w:val="left"/>
              <w:rPr>
                <w:rFonts w:asciiTheme="majorHAnsi" w:hAnsiTheme="majorHAnsi"/>
                <w:b/>
                <w:sz w:val="22"/>
                <w:szCs w:val="22"/>
                <w:lang w:val="en-CA"/>
              </w:rPr>
            </w:pPr>
            <w:r w:rsidRPr="00FF2CF8">
              <w:rPr>
                <w:rFonts w:asciiTheme="majorHAnsi" w:hAnsiTheme="majorHAnsi"/>
                <w:b/>
                <w:sz w:val="22"/>
                <w:szCs w:val="22"/>
                <w:lang w:val="en-CA"/>
              </w:rPr>
              <w:t>443.9*</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b/>
                <w:sz w:val="22"/>
                <w:szCs w:val="22"/>
                <w:lang w:val="en-CA"/>
              </w:rPr>
              <w:t>444.2*</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I70.0</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I70.2</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I70.8</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I70.9</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I73.1</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I73.8</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I73.9</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K55.1</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Previous coronary revascularization</w:t>
            </w:r>
          </w:p>
        </w:tc>
        <w:tc>
          <w:tcPr>
            <w:tcW w:w="1183" w:type="dxa"/>
            <w:vAlign w:val="center"/>
          </w:tcPr>
          <w:p w:rsidR="009B488E" w:rsidRPr="00FF2CF8" w:rsidRDefault="000C2984" w:rsidP="00E03AF1">
            <w:pPr>
              <w:pStyle w:val="CommentText"/>
              <w:spacing w:after="0"/>
              <w:jc w:val="left"/>
              <w:rPr>
                <w:rFonts w:asciiTheme="majorHAnsi" w:hAnsiTheme="majorHAnsi"/>
                <w:sz w:val="22"/>
                <w:szCs w:val="22"/>
                <w:lang w:val="fr-CA"/>
              </w:rPr>
            </w:pPr>
            <w:r w:rsidRPr="00FF2CF8">
              <w:rPr>
                <w:rFonts w:asciiTheme="majorHAnsi" w:hAnsiTheme="majorHAnsi"/>
                <w:sz w:val="22"/>
                <w:szCs w:val="22"/>
                <w:lang w:val="fr-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w:t>
            </w:r>
          </w:p>
        </w:tc>
        <w:tc>
          <w:tcPr>
            <w:tcW w:w="1975" w:type="dxa"/>
            <w:vAlign w:val="center"/>
          </w:tcPr>
          <w:p w:rsidR="00E03AF1"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00.66</w:t>
            </w:r>
          </w:p>
          <w:p w:rsidR="00E03AF1"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36.01</w:t>
            </w:r>
          </w:p>
          <w:p w:rsidR="00E03AF1"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36.02</w:t>
            </w:r>
          </w:p>
          <w:p w:rsidR="00E03AF1"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36.05</w:t>
            </w:r>
          </w:p>
          <w:p w:rsidR="00E03AF1"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36.06</w:t>
            </w:r>
          </w:p>
          <w:p w:rsidR="000C2984" w:rsidRPr="00FF2CF8"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36.07</w:t>
            </w:r>
          </w:p>
          <w:p w:rsidR="000C2984" w:rsidRPr="00FF2CF8" w:rsidRDefault="000C2984"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36.1x</w:t>
            </w:r>
          </w:p>
          <w:p w:rsidR="000C2984" w:rsidRPr="00FF2CF8" w:rsidRDefault="000C2984" w:rsidP="00E03AF1">
            <w:pPr>
              <w:spacing w:after="0" w:line="240" w:lineRule="auto"/>
              <w:jc w:val="left"/>
              <w:rPr>
                <w:rFonts w:asciiTheme="majorHAnsi" w:hAnsiTheme="majorHAnsi"/>
                <w:sz w:val="22"/>
                <w:szCs w:val="22"/>
                <w:lang w:val="fr-CA"/>
              </w:rPr>
            </w:pP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fr-CA"/>
              </w:rPr>
            </w:pPr>
            <w:r w:rsidRPr="00FF2CF8">
              <w:rPr>
                <w:rFonts w:asciiTheme="majorHAnsi" w:hAnsiTheme="majorHAnsi"/>
                <w:sz w:val="22"/>
                <w:szCs w:val="22"/>
                <w:lang w:val="fr-CA"/>
              </w:rPr>
              <w:t>1IJ57LA.x 1IJ57VS.x 1IJ76.x  1IJ50.x 1IJ57G.x</w:t>
            </w:r>
          </w:p>
        </w:tc>
        <w:tc>
          <w:tcPr>
            <w:tcW w:w="1134" w:type="dxa"/>
            <w:vAlign w:val="center"/>
          </w:tcPr>
          <w:p w:rsidR="009B488E" w:rsidRPr="00FF2CF8" w:rsidRDefault="009B488E" w:rsidP="00E03AF1">
            <w:pPr>
              <w:pStyle w:val="CommentText"/>
              <w:spacing w:after="0"/>
              <w:jc w:val="left"/>
              <w:rPr>
                <w:rFonts w:asciiTheme="majorHAnsi" w:hAnsiTheme="majorHAnsi"/>
                <w:sz w:val="22"/>
                <w:szCs w:val="22"/>
                <w:lang w:val="fr-CA"/>
              </w:rPr>
            </w:pPr>
            <w:r w:rsidRPr="00FF2CF8">
              <w:rPr>
                <w:rFonts w:asciiTheme="majorHAnsi" w:hAnsiTheme="majorHAnsi"/>
                <w:sz w:val="22"/>
                <w:szCs w:val="22"/>
                <w:lang w:val="fr-CA"/>
              </w:rPr>
              <w:t>48.02 48.03</w:t>
            </w:r>
          </w:p>
          <w:p w:rsidR="009B488E" w:rsidRPr="00FF2CF8" w:rsidRDefault="009B488E" w:rsidP="00E03AF1">
            <w:pPr>
              <w:pStyle w:val="CommentText"/>
              <w:spacing w:after="0"/>
              <w:jc w:val="left"/>
              <w:rPr>
                <w:rFonts w:asciiTheme="majorHAnsi" w:hAnsiTheme="majorHAnsi"/>
                <w:sz w:val="22"/>
                <w:szCs w:val="22"/>
                <w:lang w:val="en-CA"/>
              </w:rPr>
            </w:pPr>
            <w:r w:rsidRPr="00FF2CF8">
              <w:rPr>
                <w:rFonts w:asciiTheme="majorHAnsi" w:hAnsiTheme="majorHAnsi"/>
                <w:sz w:val="22"/>
                <w:szCs w:val="22"/>
                <w:lang w:val="en-CA"/>
              </w:rPr>
              <w:t xml:space="preserve">48.1 </w:t>
            </w:r>
          </w:p>
          <w:p w:rsidR="009B488E" w:rsidRPr="00FF2CF8" w:rsidRDefault="009B488E" w:rsidP="00E03AF1">
            <w:pPr>
              <w:pStyle w:val="CommentText"/>
              <w:spacing w:after="0"/>
              <w:jc w:val="left"/>
              <w:rPr>
                <w:rFonts w:asciiTheme="majorHAnsi" w:hAnsiTheme="majorHAnsi"/>
                <w:sz w:val="22"/>
                <w:szCs w:val="22"/>
                <w:lang w:val="en-CA"/>
              </w:rPr>
            </w:pPr>
            <w:r w:rsidRPr="00FF2CF8">
              <w:rPr>
                <w:rFonts w:asciiTheme="majorHAnsi" w:hAnsiTheme="majorHAnsi"/>
                <w:sz w:val="22"/>
                <w:szCs w:val="22"/>
                <w:lang w:val="fr-CA"/>
              </w:rPr>
              <w:t>48.11 48.12 48.13 48.14 48.15 48.16 48.17 48.19</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lastRenderedPageBreak/>
              <w:t>Previous myocardial infarction</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410.x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412.x</w:t>
            </w:r>
          </w:p>
        </w:tc>
        <w:tc>
          <w:tcPr>
            <w:tcW w:w="1640" w:type="dxa"/>
            <w:vAlign w:val="center"/>
          </w:tcPr>
          <w:p w:rsidR="00E03AF1"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I21.x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I25.2</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Previous stroke</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431</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433.x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434.x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436</w:t>
            </w:r>
          </w:p>
        </w:tc>
        <w:tc>
          <w:tcPr>
            <w:tcW w:w="1640" w:type="dxa"/>
            <w:vAlign w:val="center"/>
          </w:tcPr>
          <w:p w:rsidR="00E03AF1"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I63.x</w:t>
            </w:r>
          </w:p>
          <w:p w:rsidR="00E03AF1"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I65.x</w:t>
            </w:r>
          </w:p>
          <w:p w:rsidR="00E03AF1"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I66.3</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I61.x</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I64</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ever before and including the date of study cohort entry</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ACE inhibitors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E03AF1" w:rsidP="00E03AF1">
            <w:pPr>
              <w:spacing w:after="0" w:line="240" w:lineRule="auto"/>
              <w:jc w:val="left"/>
              <w:rPr>
                <w:rFonts w:asciiTheme="majorHAnsi" w:hAnsiTheme="majorHAnsi"/>
                <w:sz w:val="22"/>
                <w:szCs w:val="22"/>
                <w:lang w:val="en-CA"/>
              </w:rPr>
            </w:pPr>
            <w:r>
              <w:rPr>
                <w:rFonts w:asciiTheme="majorHAnsi" w:hAnsiTheme="majorHAnsi"/>
                <w:sz w:val="22"/>
                <w:szCs w:val="22"/>
                <w:lang w:val="en-CA"/>
              </w:rPr>
              <w:t>C09A</w:t>
            </w:r>
            <w:r w:rsidR="009B488E" w:rsidRPr="00FF2CF8">
              <w:rPr>
                <w:rFonts w:asciiTheme="majorHAnsi" w:hAnsiTheme="majorHAnsi"/>
                <w:sz w:val="22"/>
                <w:szCs w:val="22"/>
                <w:lang w:val="en-CA"/>
              </w:rPr>
              <w:t xml:space="preserve"> C09B</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ARBs </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E03AF1" w:rsidRDefault="00E03AF1" w:rsidP="00E03AF1">
            <w:pPr>
              <w:spacing w:after="0" w:line="240" w:lineRule="auto"/>
              <w:jc w:val="left"/>
              <w:rPr>
                <w:rFonts w:asciiTheme="majorHAnsi" w:hAnsiTheme="majorHAnsi"/>
                <w:sz w:val="22"/>
                <w:szCs w:val="22"/>
                <w:lang w:val="en-CA"/>
              </w:rPr>
            </w:pPr>
            <w:r>
              <w:rPr>
                <w:rFonts w:asciiTheme="majorHAnsi" w:hAnsiTheme="majorHAnsi"/>
                <w:sz w:val="22"/>
                <w:szCs w:val="22"/>
                <w:lang w:val="en-CA"/>
              </w:rPr>
              <w:t>C09C</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C09D C09X</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Beta-blockers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C07</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Calcium-channel blockers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C08</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Diuretics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C03</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study cohort entry</w:t>
            </w:r>
          </w:p>
        </w:tc>
      </w:tr>
      <w:tr w:rsidR="00E03AF1" w:rsidRPr="00FF2CF8" w:rsidTr="00E03AF1">
        <w:trPr>
          <w:cantSplit/>
          <w:trHeight w:val="666"/>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Statins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C10AA C10BA C10BX</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lastRenderedPageBreak/>
              <w:t>Aspirin</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E03AF1"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 xml:space="preserve">A01AD05 B01AC06 N02BA01 </w:t>
            </w:r>
            <w:proofErr w:type="spellStart"/>
            <w:r w:rsidRPr="00FF2CF8">
              <w:rPr>
                <w:rFonts w:asciiTheme="majorHAnsi" w:hAnsiTheme="majorHAnsi"/>
                <w:sz w:val="22"/>
                <w:szCs w:val="22"/>
                <w:lang w:val="en-CA"/>
              </w:rPr>
              <w:t>N02BA01</w:t>
            </w:r>
            <w:proofErr w:type="spellEnd"/>
            <w:r w:rsidRPr="00FF2CF8">
              <w:rPr>
                <w:rFonts w:asciiTheme="majorHAnsi" w:hAnsiTheme="majorHAnsi"/>
                <w:sz w:val="22"/>
                <w:szCs w:val="22"/>
                <w:lang w:val="en-CA"/>
              </w:rPr>
              <w:t xml:space="preserve"> </w:t>
            </w:r>
            <w:proofErr w:type="spellStart"/>
            <w:r w:rsidRPr="00FF2CF8">
              <w:rPr>
                <w:rFonts w:asciiTheme="majorHAnsi" w:hAnsiTheme="majorHAnsi"/>
                <w:sz w:val="22"/>
                <w:szCs w:val="22"/>
                <w:lang w:val="en-CA"/>
              </w:rPr>
              <w:t>N02BA01</w:t>
            </w:r>
            <w:proofErr w:type="spellEnd"/>
            <w:r w:rsidRPr="00FF2CF8">
              <w:rPr>
                <w:rFonts w:asciiTheme="majorHAnsi" w:hAnsiTheme="majorHAnsi"/>
                <w:sz w:val="22"/>
                <w:szCs w:val="22"/>
                <w:lang w:val="en-CA"/>
              </w:rPr>
              <w:t xml:space="preserve"> M01BA03 B01AC56 N02BA51 N02BA71 C10BX02</w:t>
            </w:r>
          </w:p>
          <w:p w:rsidR="009B488E" w:rsidRPr="00FF2CF8" w:rsidRDefault="00E03AF1" w:rsidP="00E03AF1">
            <w:pPr>
              <w:spacing w:after="0" w:line="240" w:lineRule="auto"/>
              <w:jc w:val="left"/>
              <w:rPr>
                <w:rFonts w:asciiTheme="majorHAnsi" w:hAnsiTheme="majorHAnsi"/>
                <w:sz w:val="22"/>
                <w:szCs w:val="22"/>
                <w:lang w:val="en-CA"/>
              </w:rPr>
            </w:pPr>
            <w:r>
              <w:rPr>
                <w:rFonts w:asciiTheme="majorHAnsi" w:hAnsiTheme="majorHAnsi"/>
                <w:sz w:val="22"/>
                <w:szCs w:val="22"/>
                <w:lang w:val="en-CA"/>
              </w:rPr>
              <w:t>C</w:t>
            </w:r>
            <w:r w:rsidR="009B488E" w:rsidRPr="00FF2CF8">
              <w:rPr>
                <w:rFonts w:asciiTheme="majorHAnsi" w:hAnsiTheme="majorHAnsi"/>
                <w:sz w:val="22"/>
                <w:szCs w:val="22"/>
                <w:lang w:val="en-CA"/>
              </w:rPr>
              <w:t>10BX05 C10BX01 C10BX04</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NSAIDs</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M01A</w:t>
            </w:r>
          </w:p>
        </w:tc>
        <w:tc>
          <w:tcPr>
            <w:tcW w:w="1459"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Yes</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0: No</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and including the study cohort entry date</w:t>
            </w:r>
          </w:p>
        </w:tc>
      </w:tr>
      <w:tr w:rsidR="00E03AF1" w:rsidRPr="00FF2CF8" w:rsidTr="00E03AF1">
        <w:trPr>
          <w:cantSplit/>
          <w:jc w:val="center"/>
        </w:trPr>
        <w:tc>
          <w:tcPr>
            <w:tcW w:w="2207"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Number of hospitalization episodes of care</w:t>
            </w:r>
          </w:p>
        </w:tc>
        <w:tc>
          <w:tcPr>
            <w:tcW w:w="1183"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9B488E" w:rsidRPr="00FF2CF8" w:rsidRDefault="00EB7444" w:rsidP="00EB7444">
            <w:pPr>
              <w:spacing w:after="0" w:line="240" w:lineRule="auto"/>
              <w:jc w:val="left"/>
              <w:rPr>
                <w:rFonts w:asciiTheme="majorHAnsi" w:hAnsiTheme="majorHAnsi"/>
                <w:sz w:val="22"/>
                <w:szCs w:val="22"/>
                <w:lang w:val="en-CA"/>
              </w:rPr>
            </w:pPr>
            <w:r>
              <w:rPr>
                <w:rFonts w:asciiTheme="majorHAnsi" w:hAnsiTheme="majorHAnsi"/>
                <w:sz w:val="22"/>
                <w:szCs w:val="22"/>
                <w:lang w:val="en-CA"/>
              </w:rPr>
              <w:t>-</w:t>
            </w:r>
          </w:p>
        </w:tc>
        <w:tc>
          <w:tcPr>
            <w:tcW w:w="1975" w:type="dxa"/>
            <w:vAlign w:val="center"/>
          </w:tcPr>
          <w:p w:rsidR="009B488E" w:rsidRPr="00FF2CF8" w:rsidRDefault="00EB7444" w:rsidP="00E03AF1">
            <w:pPr>
              <w:spacing w:after="0" w:line="240" w:lineRule="auto"/>
              <w:jc w:val="left"/>
              <w:rPr>
                <w:rFonts w:asciiTheme="majorHAnsi" w:hAnsiTheme="majorHAnsi"/>
                <w:sz w:val="22"/>
                <w:szCs w:val="22"/>
                <w:lang w:val="en-CA"/>
              </w:rPr>
            </w:pPr>
            <w:r>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459" w:type="dxa"/>
            <w:vAlign w:val="center"/>
          </w:tcPr>
          <w:p w:rsidR="00CB717F" w:rsidRPr="00FD79F2"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CB717F" w:rsidRDefault="00CB717F" w:rsidP="00CB717F">
            <w:pPr>
              <w:spacing w:after="0" w:line="240" w:lineRule="auto"/>
              <w:jc w:val="left"/>
              <w:rPr>
                <w:rFonts w:asciiTheme="majorHAnsi" w:hAnsiTheme="majorHAnsi"/>
                <w:sz w:val="22"/>
                <w:szCs w:val="22"/>
                <w:lang w:val="en-CA"/>
              </w:rPr>
            </w:pPr>
          </w:p>
          <w:p w:rsidR="00CB717F" w:rsidRDefault="00CB717F"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CB717F" w:rsidRPr="00FD79F2" w:rsidRDefault="00CB717F"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0</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1</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 2</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 3</w:t>
            </w:r>
          </w:p>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 4+</w:t>
            </w:r>
          </w:p>
        </w:tc>
        <w:tc>
          <w:tcPr>
            <w:tcW w:w="2128" w:type="dxa"/>
            <w:vAlign w:val="center"/>
          </w:tcPr>
          <w:p w:rsidR="009B488E" w:rsidRPr="00FF2CF8" w:rsidRDefault="009B488E"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but excluding the date of study cohort entry</w:t>
            </w:r>
          </w:p>
        </w:tc>
      </w:tr>
      <w:tr w:rsidR="00DE73DD" w:rsidRPr="00FF2CF8" w:rsidTr="00E03AF1">
        <w:trPr>
          <w:cantSplit/>
          <w:jc w:val="center"/>
        </w:trPr>
        <w:tc>
          <w:tcPr>
            <w:tcW w:w="2207"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3F30CC">
              <w:rPr>
                <w:rFonts w:asciiTheme="majorHAnsi" w:hAnsiTheme="majorHAnsi"/>
                <w:color w:val="00B0F0"/>
                <w:sz w:val="22"/>
                <w:szCs w:val="22"/>
              </w:rPr>
              <w:lastRenderedPageBreak/>
              <w:t>Number of unique non-anti-diabetic medications</w:t>
            </w:r>
          </w:p>
        </w:tc>
        <w:tc>
          <w:tcPr>
            <w:tcW w:w="1183"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Not A10</w:t>
            </w:r>
          </w:p>
        </w:tc>
        <w:tc>
          <w:tcPr>
            <w:tcW w:w="1459" w:type="dxa"/>
            <w:vAlign w:val="center"/>
          </w:tcPr>
          <w:p w:rsidR="00DE73DD" w:rsidRPr="00FD79F2"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CB717F">
            <w:pPr>
              <w:spacing w:after="0" w:line="240" w:lineRule="auto"/>
              <w:jc w:val="left"/>
              <w:rPr>
                <w:rFonts w:asciiTheme="majorHAnsi" w:hAnsiTheme="majorHAnsi"/>
                <w:sz w:val="22"/>
                <w:szCs w:val="22"/>
                <w:lang w:val="en-CA"/>
              </w:rPr>
            </w:pPr>
          </w:p>
          <w:p w:rsidR="00DE73DD"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0</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1</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 2</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 3</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 4+</w:t>
            </w:r>
          </w:p>
        </w:tc>
        <w:tc>
          <w:tcPr>
            <w:tcW w:w="2128"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Measured in the year before but excluding the date of study cohort entry; categorized by generic chemical name (combination pills contain 2 or more compounds, and each should be counted separately)</w:t>
            </w:r>
          </w:p>
        </w:tc>
      </w:tr>
      <w:tr w:rsidR="00DE73DD" w:rsidRPr="00FF2CF8" w:rsidTr="00E03AF1">
        <w:trPr>
          <w:cantSplit/>
          <w:jc w:val="center"/>
        </w:trPr>
        <w:tc>
          <w:tcPr>
            <w:tcW w:w="2207" w:type="dxa"/>
            <w:vAlign w:val="center"/>
          </w:tcPr>
          <w:p w:rsidR="00B3523C" w:rsidRPr="003123F4" w:rsidRDefault="00B3523C" w:rsidP="00B3523C">
            <w:pPr>
              <w:spacing w:after="0" w:line="240" w:lineRule="auto"/>
              <w:jc w:val="left"/>
              <w:rPr>
                <w:rFonts w:asciiTheme="majorHAnsi" w:hAnsiTheme="majorHAnsi"/>
                <w:color w:val="00B0F0"/>
                <w:sz w:val="22"/>
                <w:szCs w:val="22"/>
              </w:rPr>
            </w:pPr>
            <w:r w:rsidRPr="003123F4">
              <w:rPr>
                <w:rFonts w:asciiTheme="majorHAnsi" w:hAnsiTheme="majorHAnsi"/>
                <w:color w:val="00B0F0"/>
                <w:sz w:val="22"/>
                <w:szCs w:val="22"/>
              </w:rPr>
              <w:t>Pre-study cohort entry anti-diabetic medications</w:t>
            </w:r>
          </w:p>
          <w:p w:rsidR="00DE73DD" w:rsidRPr="00FF2CF8" w:rsidRDefault="00DE73DD" w:rsidP="003F30CC">
            <w:pPr>
              <w:spacing w:after="0" w:line="240" w:lineRule="auto"/>
              <w:jc w:val="left"/>
              <w:rPr>
                <w:rFonts w:asciiTheme="majorHAnsi" w:hAnsiTheme="majorHAnsi"/>
                <w:sz w:val="22"/>
                <w:szCs w:val="22"/>
                <w:lang w:val="en-CA"/>
              </w:rPr>
            </w:pPr>
          </w:p>
        </w:tc>
        <w:tc>
          <w:tcPr>
            <w:tcW w:w="1183"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640"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975"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134"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w:t>
            </w:r>
          </w:p>
        </w:tc>
        <w:tc>
          <w:tcPr>
            <w:tcW w:w="1252"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A10</w:t>
            </w:r>
          </w:p>
        </w:tc>
        <w:tc>
          <w:tcPr>
            <w:tcW w:w="1459" w:type="dxa"/>
            <w:vAlign w:val="center"/>
          </w:tcPr>
          <w:p w:rsidR="00DE73DD" w:rsidRPr="00FD79F2"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 xml:space="preserve">Variable 1: </w:t>
            </w:r>
            <w:r w:rsidRPr="00FD79F2">
              <w:rPr>
                <w:rFonts w:asciiTheme="majorHAnsi" w:hAnsiTheme="majorHAnsi"/>
                <w:sz w:val="22"/>
                <w:szCs w:val="22"/>
                <w:lang w:val="en-CA"/>
              </w:rPr>
              <w:t>Continuous</w:t>
            </w:r>
          </w:p>
          <w:p w:rsidR="00DE73DD" w:rsidRDefault="00DE73DD" w:rsidP="00CB717F">
            <w:pPr>
              <w:spacing w:after="0" w:line="240" w:lineRule="auto"/>
              <w:jc w:val="left"/>
              <w:rPr>
                <w:rFonts w:asciiTheme="majorHAnsi" w:hAnsiTheme="majorHAnsi"/>
                <w:sz w:val="22"/>
                <w:szCs w:val="22"/>
                <w:lang w:val="en-CA"/>
              </w:rPr>
            </w:pPr>
          </w:p>
          <w:p w:rsidR="00DE73DD" w:rsidRDefault="00DE73DD" w:rsidP="00CB717F">
            <w:pPr>
              <w:spacing w:after="0" w:line="240" w:lineRule="auto"/>
              <w:jc w:val="left"/>
              <w:rPr>
                <w:rFonts w:asciiTheme="majorHAnsi" w:hAnsiTheme="majorHAnsi"/>
                <w:sz w:val="22"/>
                <w:szCs w:val="22"/>
                <w:lang w:val="en-CA"/>
              </w:rPr>
            </w:pPr>
            <w:r>
              <w:rPr>
                <w:rFonts w:asciiTheme="majorHAnsi" w:hAnsiTheme="majorHAnsi"/>
                <w:sz w:val="22"/>
                <w:szCs w:val="22"/>
                <w:lang w:val="en-CA"/>
              </w:rPr>
              <w:t>Variable 2:</w:t>
            </w:r>
          </w:p>
          <w:p w:rsidR="00DE73DD" w:rsidRPr="00FD79F2" w:rsidRDefault="00DE73DD" w:rsidP="00CB717F">
            <w:pPr>
              <w:spacing w:after="0" w:line="240" w:lineRule="auto"/>
              <w:jc w:val="left"/>
              <w:rPr>
                <w:rFonts w:asciiTheme="majorHAnsi" w:hAnsiTheme="majorHAnsi"/>
                <w:sz w:val="22"/>
                <w:szCs w:val="22"/>
                <w:lang w:val="en-CA"/>
              </w:rPr>
            </w:pPr>
            <w:r w:rsidRPr="00FD79F2">
              <w:rPr>
                <w:rFonts w:asciiTheme="majorHAnsi" w:hAnsiTheme="majorHAnsi"/>
                <w:sz w:val="22"/>
                <w:szCs w:val="22"/>
                <w:lang w:val="en-CA"/>
              </w:rPr>
              <w:t>Categorical:</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1: 0</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2: 1</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3: 2</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4: 3</w:t>
            </w:r>
          </w:p>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5: 4+</w:t>
            </w:r>
          </w:p>
        </w:tc>
        <w:tc>
          <w:tcPr>
            <w:tcW w:w="2128" w:type="dxa"/>
            <w:vAlign w:val="center"/>
          </w:tcPr>
          <w:p w:rsidR="00DE73DD" w:rsidRPr="00FF2CF8" w:rsidRDefault="00DE73DD" w:rsidP="00E03AF1">
            <w:pPr>
              <w:spacing w:after="0" w:line="240" w:lineRule="auto"/>
              <w:jc w:val="left"/>
              <w:rPr>
                <w:rFonts w:asciiTheme="majorHAnsi" w:hAnsiTheme="majorHAnsi"/>
                <w:sz w:val="22"/>
                <w:szCs w:val="22"/>
                <w:lang w:val="en-CA"/>
              </w:rPr>
            </w:pPr>
            <w:r w:rsidRPr="00FF2CF8">
              <w:rPr>
                <w:rFonts w:asciiTheme="majorHAnsi" w:hAnsiTheme="majorHAnsi"/>
                <w:sz w:val="22"/>
                <w:szCs w:val="22"/>
                <w:lang w:val="en-CA"/>
              </w:rPr>
              <w:t>From date of first non-insulin prescription to study cohort entry (</w:t>
            </w:r>
            <w:r w:rsidRPr="009879F9">
              <w:rPr>
                <w:rFonts w:asciiTheme="majorHAnsi" w:hAnsiTheme="majorHAnsi"/>
                <w:sz w:val="22"/>
                <w:szCs w:val="22"/>
                <w:u w:val="single"/>
                <w:lang w:val="en-CA"/>
              </w:rPr>
              <w:t>but excluding study cohort entry date</w:t>
            </w:r>
            <w:r w:rsidRPr="00FF2CF8">
              <w:rPr>
                <w:rFonts w:asciiTheme="majorHAnsi" w:hAnsiTheme="majorHAnsi"/>
                <w:sz w:val="22"/>
                <w:szCs w:val="22"/>
                <w:lang w:val="en-CA"/>
              </w:rPr>
              <w:t>) ; categorized by generic chemical name (combination pills contain 2 or more compounds, and each should be counted separately)</w:t>
            </w:r>
          </w:p>
        </w:tc>
      </w:tr>
    </w:tbl>
    <w:p w:rsidR="00467FC2" w:rsidRDefault="00467FC2" w:rsidP="00524DCF">
      <w:pPr>
        <w:pStyle w:val="ListParagraph"/>
        <w:spacing w:after="0" w:line="240" w:lineRule="auto"/>
        <w:ind w:left="284"/>
        <w:rPr>
          <w:rFonts w:ascii="Cambria" w:hAnsi="Cambria"/>
          <w:b/>
          <w:sz w:val="24"/>
          <w:szCs w:val="24"/>
          <w:highlight w:val="yellow"/>
          <w:lang w:val="en-CA"/>
        </w:rPr>
      </w:pPr>
    </w:p>
    <w:p w:rsidR="00692261" w:rsidRDefault="00692261" w:rsidP="00524DCF">
      <w:pPr>
        <w:pStyle w:val="ListParagraph"/>
        <w:spacing w:after="0" w:line="240" w:lineRule="auto"/>
        <w:ind w:left="284"/>
        <w:rPr>
          <w:rFonts w:ascii="Cambria" w:hAnsi="Cambria"/>
          <w:b/>
          <w:sz w:val="24"/>
          <w:szCs w:val="24"/>
          <w:highlight w:val="yellow"/>
          <w:lang w:val="en-CA"/>
        </w:rPr>
      </w:pPr>
    </w:p>
    <w:p w:rsidR="00692261" w:rsidRPr="006417CC" w:rsidRDefault="00692261" w:rsidP="00692261">
      <w:pPr>
        <w:pStyle w:val="ListParagraph"/>
        <w:spacing w:after="0" w:line="240" w:lineRule="auto"/>
        <w:ind w:left="284"/>
        <w:jc w:val="left"/>
        <w:rPr>
          <w:rFonts w:ascii="Cambria" w:hAnsi="Cambria"/>
          <w:b/>
          <w:sz w:val="24"/>
          <w:szCs w:val="24"/>
          <w:highlight w:val="yellow"/>
          <w:lang w:val="en-CA"/>
        </w:rPr>
        <w:sectPr w:rsidR="00692261" w:rsidRPr="006417CC" w:rsidSect="00E03AF1">
          <w:pgSz w:w="15840" w:h="12240" w:orient="landscape"/>
          <w:pgMar w:top="1440" w:right="1440" w:bottom="1440" w:left="1440" w:header="708" w:footer="708" w:gutter="0"/>
          <w:cols w:space="708"/>
          <w:docGrid w:linePitch="360"/>
        </w:sectPr>
      </w:pPr>
    </w:p>
    <w:p w:rsidR="00540653" w:rsidRPr="00A63C7A" w:rsidRDefault="00540653" w:rsidP="00A63C7A">
      <w:pPr>
        <w:pStyle w:val="ListParagraph"/>
        <w:numPr>
          <w:ilvl w:val="0"/>
          <w:numId w:val="33"/>
        </w:numPr>
        <w:spacing w:after="0" w:line="240" w:lineRule="auto"/>
        <w:ind w:left="0"/>
        <w:rPr>
          <w:rFonts w:ascii="Cambria" w:hAnsi="Cambria"/>
          <w:b/>
          <w:sz w:val="24"/>
          <w:szCs w:val="24"/>
          <w:lang w:val="en-CA"/>
        </w:rPr>
      </w:pPr>
      <w:r w:rsidRPr="00A63C7A">
        <w:rPr>
          <w:rFonts w:ascii="Cambria" w:hAnsi="Cambria"/>
          <w:b/>
          <w:sz w:val="24"/>
          <w:szCs w:val="24"/>
          <w:lang w:val="en-CA"/>
        </w:rPr>
        <w:lastRenderedPageBreak/>
        <w:t>Description of the study cohort</w:t>
      </w:r>
    </w:p>
    <w:p w:rsidR="00540653" w:rsidRPr="006417CC" w:rsidRDefault="00540653" w:rsidP="00540653">
      <w:pPr>
        <w:spacing w:after="0" w:line="240" w:lineRule="auto"/>
        <w:rPr>
          <w:rFonts w:ascii="Cambria" w:hAnsi="Cambria"/>
          <w:b/>
          <w:sz w:val="24"/>
          <w:szCs w:val="24"/>
          <w:highlight w:val="yellow"/>
          <w:lang w:val="en-CA"/>
        </w:rPr>
      </w:pPr>
    </w:p>
    <w:p w:rsidR="00A63C7A" w:rsidRPr="00113F9F" w:rsidRDefault="00A63C7A" w:rsidP="00A63C7A">
      <w:pPr>
        <w:spacing w:after="0" w:line="240" w:lineRule="auto"/>
        <w:rPr>
          <w:rFonts w:asciiTheme="majorHAnsi" w:hAnsiTheme="majorHAnsi"/>
          <w:b/>
          <w:color w:val="C00000"/>
          <w:sz w:val="24"/>
          <w:szCs w:val="24"/>
          <w:lang w:val="en-CA" w:bidi="ar-SA"/>
        </w:rPr>
      </w:pPr>
      <w:r w:rsidRPr="00113F9F">
        <w:rPr>
          <w:rFonts w:asciiTheme="majorHAnsi" w:hAnsiTheme="majorHAnsi"/>
          <w:b/>
          <w:color w:val="C00000"/>
          <w:sz w:val="24"/>
          <w:szCs w:val="24"/>
          <w:lang w:val="en-CA" w:bidi="ar-SA"/>
        </w:rPr>
        <w:t xml:space="preserve">Please enter information in the following worksheet of the Excel workbook entitled </w:t>
      </w:r>
      <w:r w:rsidR="008546D8" w:rsidRPr="00A92320">
        <w:rPr>
          <w:rFonts w:asciiTheme="majorHAnsi" w:hAnsiTheme="majorHAnsi"/>
          <w:b/>
          <w:color w:val="C00000"/>
          <w:sz w:val="24"/>
          <w:szCs w:val="24"/>
          <w:lang w:val="en-CA" w:bidi="ar-SA"/>
        </w:rPr>
        <w:t>“CNODES Incretins Flowchart and Tables</w:t>
      </w:r>
      <w:r w:rsidR="008546D8">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8546D8">
        <w:rPr>
          <w:rFonts w:asciiTheme="majorHAnsi" w:hAnsiTheme="majorHAnsi"/>
          <w:b/>
          <w:color w:val="C00000"/>
          <w:sz w:val="24"/>
          <w:szCs w:val="24"/>
          <w:lang w:val="en-CA" w:bidi="ar-SA"/>
        </w:rPr>
        <w:t xml:space="preserve"> 2014).</w:t>
      </w:r>
      <w:proofErr w:type="spellStart"/>
      <w:r w:rsidR="008546D8">
        <w:rPr>
          <w:rFonts w:asciiTheme="majorHAnsi" w:hAnsiTheme="majorHAnsi"/>
          <w:b/>
          <w:color w:val="C00000"/>
          <w:sz w:val="24"/>
          <w:szCs w:val="24"/>
          <w:lang w:val="en-CA" w:bidi="ar-SA"/>
        </w:rPr>
        <w:t>xlsx</w:t>
      </w:r>
      <w:proofErr w:type="spellEnd"/>
      <w:r w:rsidRPr="00113F9F">
        <w:rPr>
          <w:rFonts w:asciiTheme="majorHAnsi" w:hAnsiTheme="majorHAnsi"/>
          <w:b/>
          <w:color w:val="C00000"/>
          <w:sz w:val="24"/>
          <w:szCs w:val="24"/>
          <w:lang w:val="en-CA" w:bidi="ar-SA"/>
        </w:rPr>
        <w:t xml:space="preserve">: </w:t>
      </w:r>
    </w:p>
    <w:p w:rsidR="00A63C7A" w:rsidRPr="00113F9F" w:rsidRDefault="00A63C7A" w:rsidP="00A63C7A">
      <w:pPr>
        <w:spacing w:after="0" w:line="240" w:lineRule="auto"/>
        <w:rPr>
          <w:rFonts w:asciiTheme="majorHAnsi" w:hAnsiTheme="majorHAnsi"/>
          <w:color w:val="C00000"/>
          <w:sz w:val="24"/>
          <w:szCs w:val="24"/>
          <w:lang w:val="en-CA" w:bidi="ar-SA"/>
        </w:rPr>
      </w:pPr>
    </w:p>
    <w:p w:rsidR="00257945" w:rsidRPr="00AF1019" w:rsidRDefault="00A63C7A" w:rsidP="00A63C7A">
      <w:pPr>
        <w:pStyle w:val="ListParagraph"/>
        <w:numPr>
          <w:ilvl w:val="0"/>
          <w:numId w:val="34"/>
        </w:numPr>
        <w:spacing w:after="0" w:line="240" w:lineRule="auto"/>
        <w:rPr>
          <w:rFonts w:ascii="Cambria" w:hAnsi="Cambria"/>
          <w:b/>
          <w:color w:val="00B0F0"/>
          <w:sz w:val="24"/>
          <w:szCs w:val="24"/>
          <w:lang w:val="en-CA"/>
        </w:rPr>
      </w:pPr>
      <w:r w:rsidRPr="00113F9F">
        <w:rPr>
          <w:rFonts w:asciiTheme="majorHAnsi" w:hAnsiTheme="majorHAnsi"/>
          <w:color w:val="C00000"/>
          <w:sz w:val="24"/>
          <w:szCs w:val="24"/>
          <w:lang w:val="en-CA" w:bidi="ar-SA"/>
        </w:rPr>
        <w:t>Description CHF</w:t>
      </w:r>
      <w:r w:rsidR="000A1207" w:rsidRPr="00113F9F">
        <w:rPr>
          <w:rFonts w:asciiTheme="majorHAnsi" w:hAnsiTheme="majorHAnsi"/>
          <w:color w:val="C00000"/>
          <w:sz w:val="24"/>
          <w:szCs w:val="24"/>
          <w:lang w:val="en-CA" w:bidi="ar-SA"/>
        </w:rPr>
        <w:t xml:space="preserve"> </w:t>
      </w:r>
      <w:r w:rsidR="000A1207" w:rsidRPr="00AF1019">
        <w:rPr>
          <w:rFonts w:asciiTheme="majorHAnsi" w:hAnsiTheme="majorHAnsi"/>
          <w:b/>
          <w:color w:val="00B0F0"/>
          <w:sz w:val="24"/>
          <w:szCs w:val="24"/>
          <w:lang w:val="en-CA" w:bidi="ar-SA"/>
        </w:rPr>
        <w:t>(Table 1</w:t>
      </w:r>
      <w:r w:rsidR="003B273D">
        <w:rPr>
          <w:rFonts w:asciiTheme="majorHAnsi" w:hAnsiTheme="majorHAnsi"/>
          <w:b/>
          <w:color w:val="00B0F0"/>
          <w:sz w:val="24"/>
          <w:szCs w:val="24"/>
          <w:lang w:val="en-CA" w:bidi="ar-SA"/>
        </w:rPr>
        <w:t>6</w:t>
      </w:r>
      <w:r w:rsidR="000A1207" w:rsidRPr="00AF1019">
        <w:rPr>
          <w:rFonts w:asciiTheme="majorHAnsi" w:hAnsiTheme="majorHAnsi"/>
          <w:b/>
          <w:color w:val="00B0F0"/>
          <w:sz w:val="24"/>
          <w:szCs w:val="24"/>
          <w:lang w:val="en-CA" w:bidi="ar-SA"/>
        </w:rPr>
        <w:t>)</w:t>
      </w:r>
    </w:p>
    <w:p w:rsidR="000A7E69" w:rsidRDefault="000A7E69" w:rsidP="000A7E69">
      <w:pPr>
        <w:pStyle w:val="ListParagraph"/>
        <w:spacing w:after="0" w:line="240" w:lineRule="auto"/>
        <w:ind w:left="720"/>
        <w:rPr>
          <w:rFonts w:asciiTheme="majorHAnsi" w:hAnsiTheme="majorHAnsi"/>
          <w:color w:val="C00000"/>
          <w:sz w:val="24"/>
          <w:szCs w:val="24"/>
          <w:lang w:val="en-CA" w:bidi="ar-SA"/>
        </w:rPr>
      </w:pPr>
    </w:p>
    <w:p w:rsidR="000A7E69" w:rsidRPr="000A7E69" w:rsidRDefault="000A7E69" w:rsidP="000A7E69">
      <w:pPr>
        <w:pStyle w:val="ListParagraph"/>
        <w:numPr>
          <w:ilvl w:val="1"/>
          <w:numId w:val="34"/>
        </w:numPr>
        <w:spacing w:after="0" w:line="240" w:lineRule="auto"/>
        <w:rPr>
          <w:rFonts w:asciiTheme="majorHAnsi" w:hAnsiTheme="majorHAnsi"/>
          <w:color w:val="C00000"/>
          <w:sz w:val="24"/>
          <w:szCs w:val="24"/>
          <w:lang w:val="en-CA" w:bidi="ar-SA"/>
        </w:rPr>
      </w:pPr>
      <w:r w:rsidRPr="000A7E69">
        <w:rPr>
          <w:rFonts w:asciiTheme="majorHAnsi" w:hAnsiTheme="majorHAnsi"/>
          <w:color w:val="C00000"/>
          <w:sz w:val="24"/>
          <w:szCs w:val="24"/>
          <w:lang w:val="en-CA" w:bidi="ar-SA"/>
        </w:rPr>
        <w:t>If you choose, a program template (incretins_template_table14.sas) has been provided in the Dropbox folder which will create this table.  The program contains documentation at the top which explains the variables needed (you may either rename your variables to match this code, or modify the variable names with the program to match your variable names).  If your site does not contain some categories (i.e. if your data only ha</w:t>
      </w:r>
      <w:r w:rsidR="009371A8">
        <w:rPr>
          <w:rFonts w:asciiTheme="majorHAnsi" w:hAnsiTheme="majorHAnsi"/>
          <w:color w:val="C00000"/>
          <w:sz w:val="24"/>
          <w:szCs w:val="24"/>
          <w:lang w:val="en-CA" w:bidi="ar-SA"/>
        </w:rPr>
        <w:t>ve</w:t>
      </w:r>
      <w:r w:rsidRPr="000A7E69">
        <w:rPr>
          <w:rFonts w:asciiTheme="majorHAnsi" w:hAnsiTheme="majorHAnsi"/>
          <w:color w:val="C00000"/>
          <w:sz w:val="24"/>
          <w:szCs w:val="24"/>
          <w:lang w:val="en-CA" w:bidi="ar-SA"/>
        </w:rPr>
        <w:t xml:space="preserve"> 66+ year olds or </w:t>
      </w:r>
      <w:r w:rsidR="009371A8">
        <w:rPr>
          <w:rFonts w:asciiTheme="majorHAnsi" w:hAnsiTheme="majorHAnsi"/>
          <w:color w:val="C00000"/>
          <w:sz w:val="24"/>
          <w:szCs w:val="24"/>
          <w:lang w:val="en-CA" w:bidi="ar-SA"/>
        </w:rPr>
        <w:t xml:space="preserve">do not have </w:t>
      </w:r>
      <w:r w:rsidRPr="000A7E69">
        <w:rPr>
          <w:rFonts w:asciiTheme="majorHAnsi" w:hAnsiTheme="majorHAnsi"/>
          <w:color w:val="C00000"/>
          <w:sz w:val="24"/>
          <w:szCs w:val="24"/>
          <w:lang w:val="en-CA" w:bidi="ar-SA"/>
        </w:rPr>
        <w:t>the BMI, hemoglobin, and smoking status variables)</w:t>
      </w:r>
      <w:r w:rsidR="009371A8">
        <w:rPr>
          <w:rFonts w:asciiTheme="majorHAnsi" w:hAnsiTheme="majorHAnsi"/>
          <w:color w:val="C00000"/>
          <w:sz w:val="24"/>
          <w:szCs w:val="24"/>
          <w:lang w:val="en-CA" w:bidi="ar-SA"/>
        </w:rPr>
        <w:t>,</w:t>
      </w:r>
      <w:r w:rsidRPr="000A7E69">
        <w:rPr>
          <w:rFonts w:asciiTheme="majorHAnsi" w:hAnsiTheme="majorHAnsi"/>
          <w:color w:val="C00000"/>
          <w:sz w:val="24"/>
          <w:szCs w:val="24"/>
          <w:lang w:val="en-CA" w:bidi="ar-SA"/>
        </w:rPr>
        <w:t xml:space="preserve"> we still want those categories in the table (just leave them blank) (the template is set up to account for this).</w:t>
      </w:r>
    </w:p>
    <w:p w:rsidR="000A7E69" w:rsidRPr="00181ABD" w:rsidRDefault="000A7E69" w:rsidP="000A7E69">
      <w:pPr>
        <w:pStyle w:val="ListParagraph"/>
        <w:spacing w:after="0" w:line="240" w:lineRule="auto"/>
        <w:ind w:left="720"/>
        <w:rPr>
          <w:rFonts w:ascii="Cambria" w:hAnsi="Cambria"/>
          <w:b/>
          <w:color w:val="C00000"/>
          <w:sz w:val="24"/>
          <w:szCs w:val="24"/>
          <w:lang w:val="en-CA"/>
        </w:rPr>
      </w:pPr>
    </w:p>
    <w:p w:rsidR="000A7E69" w:rsidRDefault="000A7E69" w:rsidP="000A7E69">
      <w:pPr>
        <w:pStyle w:val="Heading1"/>
        <w:keepNext/>
        <w:keepLines/>
        <w:spacing w:before="0" w:line="240" w:lineRule="auto"/>
        <w:ind w:left="720"/>
        <w:jc w:val="left"/>
        <w:rPr>
          <w:rFonts w:asciiTheme="majorHAnsi" w:eastAsia="Calibri" w:hAnsiTheme="majorHAnsi"/>
          <w:noProof/>
          <w:color w:val="003063"/>
          <w:sz w:val="36"/>
          <w:szCs w:val="22"/>
          <w:u w:val="none"/>
          <w:lang w:val="en-CA" w:bidi="ar-SA"/>
        </w:rPr>
        <w:sectPr w:rsidR="000A7E69" w:rsidSect="00467FC2">
          <w:pgSz w:w="12240" w:h="15840"/>
          <w:pgMar w:top="1440" w:right="1440" w:bottom="1440" w:left="1440" w:header="708" w:footer="708" w:gutter="0"/>
          <w:cols w:space="708"/>
          <w:docGrid w:linePitch="360"/>
        </w:sectPr>
      </w:pPr>
    </w:p>
    <w:p w:rsidR="000A7E69" w:rsidRDefault="000A7E69" w:rsidP="000A7E69">
      <w:pPr>
        <w:pStyle w:val="Heading1"/>
        <w:keepNext/>
        <w:keepLines/>
        <w:numPr>
          <w:ilvl w:val="0"/>
          <w:numId w:val="2"/>
        </w:numPr>
        <w:tabs>
          <w:tab w:val="clear" w:pos="720"/>
          <w:tab w:val="num" w:pos="142"/>
        </w:tabs>
        <w:spacing w:before="0" w:after="0" w:line="240" w:lineRule="auto"/>
        <w:jc w:val="left"/>
        <w:rPr>
          <w:rFonts w:asciiTheme="majorHAnsi" w:eastAsia="Calibri" w:hAnsiTheme="majorHAnsi"/>
          <w:noProof/>
          <w:color w:val="003063"/>
          <w:sz w:val="36"/>
          <w:szCs w:val="22"/>
          <w:u w:val="none"/>
          <w:lang w:val="en-CA" w:bidi="ar-SA"/>
        </w:rPr>
      </w:pPr>
      <w:bookmarkStart w:id="16" w:name="_Toc402955328"/>
      <w:r w:rsidRPr="000A7E69">
        <w:rPr>
          <w:rFonts w:asciiTheme="majorHAnsi" w:eastAsia="Calibri" w:hAnsiTheme="majorHAnsi"/>
          <w:noProof/>
          <w:color w:val="003063"/>
          <w:sz w:val="36"/>
          <w:szCs w:val="22"/>
          <w:u w:val="none"/>
          <w:lang w:val="en-CA" w:bidi="ar-SA"/>
        </w:rPr>
        <w:lastRenderedPageBreak/>
        <w:t>APPENDI</w:t>
      </w:r>
      <w:r w:rsidR="004C7833">
        <w:rPr>
          <w:rFonts w:asciiTheme="majorHAnsi" w:eastAsia="Calibri" w:hAnsiTheme="majorHAnsi"/>
          <w:noProof/>
          <w:color w:val="003063"/>
          <w:sz w:val="36"/>
          <w:szCs w:val="22"/>
          <w:u w:val="none"/>
          <w:lang w:val="en-CA" w:bidi="ar-SA"/>
        </w:rPr>
        <w:t xml:space="preserve">X I: </w:t>
      </w:r>
      <w:r w:rsidR="004C7833" w:rsidRPr="004C7833">
        <w:rPr>
          <w:rFonts w:asciiTheme="majorHAnsi" w:eastAsia="Calibri" w:hAnsiTheme="majorHAnsi"/>
          <w:noProof/>
          <w:color w:val="003063"/>
          <w:sz w:val="36"/>
          <w:szCs w:val="22"/>
          <w:u w:val="none"/>
          <w:lang w:val="en-CA" w:bidi="ar-SA"/>
        </w:rPr>
        <w:t>Site-specific protocol deviations</w:t>
      </w:r>
      <w:bookmarkEnd w:id="16"/>
    </w:p>
    <w:p w:rsidR="000A7E69" w:rsidRPr="000A7E69" w:rsidRDefault="000A7E69" w:rsidP="000A7E69">
      <w:pPr>
        <w:spacing w:after="0" w:line="240" w:lineRule="auto"/>
        <w:rPr>
          <w:lang w:val="en-CA" w:bidi="ar-SA"/>
        </w:rPr>
      </w:pPr>
    </w:p>
    <w:p w:rsidR="00181ABD" w:rsidRPr="00771F97" w:rsidRDefault="00181ABD" w:rsidP="00181ABD">
      <w:pPr>
        <w:spacing w:after="0" w:line="240" w:lineRule="auto"/>
        <w:rPr>
          <w:rFonts w:ascii="Cambria" w:hAnsi="Cambria"/>
          <w:b/>
          <w:sz w:val="24"/>
          <w:szCs w:val="24"/>
          <w:lang w:val="en-CA"/>
        </w:rPr>
      </w:pPr>
      <w:r w:rsidRPr="00771F97">
        <w:rPr>
          <w:rFonts w:ascii="Cambria" w:hAnsi="Cambria"/>
          <w:b/>
          <w:sz w:val="24"/>
          <w:szCs w:val="24"/>
          <w:lang w:val="en-CA"/>
        </w:rPr>
        <w:t>Along with your Flow chart and Tables, please upload your site-specific protocol deviations</w:t>
      </w:r>
      <w:r w:rsidR="00E91B58" w:rsidRPr="00771F97">
        <w:rPr>
          <w:rFonts w:ascii="Cambria" w:hAnsi="Cambria"/>
          <w:b/>
          <w:sz w:val="24"/>
          <w:szCs w:val="24"/>
          <w:lang w:val="en-CA"/>
        </w:rPr>
        <w:t xml:space="preserve"> as a separate word document</w:t>
      </w:r>
      <w:r w:rsidRPr="00771F97">
        <w:rPr>
          <w:rFonts w:ascii="Cambria" w:hAnsi="Cambria"/>
          <w:b/>
          <w:sz w:val="24"/>
          <w:szCs w:val="24"/>
          <w:lang w:val="en-CA"/>
        </w:rPr>
        <w:t xml:space="preserve"> to Drop</w:t>
      </w:r>
      <w:r w:rsidR="000A7E69" w:rsidRPr="00771F97">
        <w:rPr>
          <w:rFonts w:ascii="Cambria" w:hAnsi="Cambria"/>
          <w:b/>
          <w:sz w:val="24"/>
          <w:szCs w:val="24"/>
          <w:lang w:val="en-CA"/>
        </w:rPr>
        <w:t>b</w:t>
      </w:r>
      <w:r w:rsidRPr="00771F97">
        <w:rPr>
          <w:rFonts w:ascii="Cambria" w:hAnsi="Cambria"/>
          <w:b/>
          <w:sz w:val="24"/>
          <w:szCs w:val="24"/>
          <w:lang w:val="en-CA"/>
        </w:rPr>
        <w:t>ox.</w:t>
      </w:r>
    </w:p>
    <w:p w:rsidR="003F30CC" w:rsidRDefault="003F30CC" w:rsidP="00761AA1">
      <w:pPr>
        <w:spacing w:after="0" w:line="240" w:lineRule="auto"/>
        <w:rPr>
          <w:rFonts w:asciiTheme="majorHAnsi" w:hAnsiTheme="majorHAnsi"/>
          <w:b/>
          <w:color w:val="00B0F0"/>
          <w:sz w:val="24"/>
          <w:szCs w:val="24"/>
          <w:u w:val="single"/>
          <w:lang w:val="en-CA"/>
        </w:rPr>
      </w:pPr>
    </w:p>
    <w:p w:rsidR="00761AA1" w:rsidRPr="00E57699" w:rsidRDefault="00761AA1" w:rsidP="00761AA1">
      <w:pPr>
        <w:spacing w:after="0" w:line="240" w:lineRule="auto"/>
        <w:rPr>
          <w:rFonts w:asciiTheme="majorHAnsi" w:hAnsiTheme="majorHAnsi"/>
          <w:color w:val="00B0F0"/>
          <w:sz w:val="24"/>
          <w:szCs w:val="24"/>
          <w:lang w:val="en-CA"/>
        </w:rPr>
      </w:pPr>
      <w:r w:rsidRPr="00E57699">
        <w:rPr>
          <w:rFonts w:asciiTheme="majorHAnsi" w:hAnsiTheme="majorHAnsi"/>
          <w:b/>
          <w:color w:val="00B0F0"/>
          <w:sz w:val="24"/>
          <w:szCs w:val="24"/>
          <w:u w:val="single"/>
          <w:lang w:val="en-CA"/>
        </w:rPr>
        <w:t>Note:</w:t>
      </w:r>
      <w:r w:rsidRPr="00E57699">
        <w:rPr>
          <w:rFonts w:asciiTheme="majorHAnsi" w:hAnsiTheme="majorHAnsi"/>
          <w:color w:val="00B0F0"/>
          <w:sz w:val="24"/>
          <w:szCs w:val="24"/>
          <w:lang w:val="en-CA"/>
        </w:rPr>
        <w:t xml:space="preserve"> </w:t>
      </w:r>
      <w:r>
        <w:rPr>
          <w:rFonts w:asciiTheme="majorHAnsi" w:hAnsiTheme="majorHAnsi"/>
          <w:color w:val="00B0F0"/>
          <w:sz w:val="24"/>
          <w:szCs w:val="24"/>
          <w:lang w:val="en-CA"/>
        </w:rPr>
        <w:t xml:space="preserve">A form for entering protocol deviations will be available in the Dropbox at a later date.  </w:t>
      </w:r>
    </w:p>
    <w:p w:rsidR="00E01AC0" w:rsidRDefault="00E01AC0" w:rsidP="00181ABD">
      <w:pPr>
        <w:spacing w:after="0" w:line="240" w:lineRule="auto"/>
        <w:rPr>
          <w:rFonts w:ascii="Cambria" w:hAnsi="Cambria"/>
          <w:sz w:val="24"/>
          <w:szCs w:val="24"/>
          <w:lang w:val="en-CA"/>
        </w:rPr>
        <w:sectPr w:rsidR="00E01AC0" w:rsidSect="00467FC2">
          <w:pgSz w:w="12240" w:h="15840"/>
          <w:pgMar w:top="1440" w:right="1440" w:bottom="1440" w:left="1440" w:header="708" w:footer="708" w:gutter="0"/>
          <w:cols w:space="708"/>
          <w:docGrid w:linePitch="360"/>
        </w:sectPr>
      </w:pPr>
    </w:p>
    <w:p w:rsidR="00E01AC0" w:rsidRDefault="00E01AC0" w:rsidP="00E01AC0">
      <w:pPr>
        <w:pStyle w:val="Heading1"/>
        <w:keepNext/>
        <w:keepLines/>
        <w:numPr>
          <w:ilvl w:val="0"/>
          <w:numId w:val="2"/>
        </w:numPr>
        <w:tabs>
          <w:tab w:val="clear" w:pos="720"/>
          <w:tab w:val="num" w:pos="142"/>
        </w:tabs>
        <w:spacing w:before="0" w:after="0" w:line="240" w:lineRule="auto"/>
        <w:jc w:val="left"/>
        <w:rPr>
          <w:rFonts w:asciiTheme="majorHAnsi" w:eastAsia="Calibri" w:hAnsiTheme="majorHAnsi"/>
          <w:noProof/>
          <w:color w:val="003063"/>
          <w:sz w:val="36"/>
          <w:szCs w:val="22"/>
          <w:u w:val="none"/>
          <w:lang w:val="en-CA" w:bidi="ar-SA"/>
        </w:rPr>
      </w:pPr>
      <w:bookmarkStart w:id="17" w:name="_Toc402955329"/>
      <w:r w:rsidRPr="000A7E69">
        <w:rPr>
          <w:rFonts w:asciiTheme="majorHAnsi" w:eastAsia="Calibri" w:hAnsiTheme="majorHAnsi"/>
          <w:noProof/>
          <w:color w:val="003063"/>
          <w:sz w:val="36"/>
          <w:szCs w:val="22"/>
          <w:u w:val="none"/>
          <w:lang w:val="en-CA" w:bidi="ar-SA"/>
        </w:rPr>
        <w:lastRenderedPageBreak/>
        <w:t>APPENDI</w:t>
      </w:r>
      <w:r>
        <w:rPr>
          <w:rFonts w:asciiTheme="majorHAnsi" w:eastAsia="Calibri" w:hAnsiTheme="majorHAnsi"/>
          <w:noProof/>
          <w:color w:val="003063"/>
          <w:sz w:val="36"/>
          <w:szCs w:val="22"/>
          <w:u w:val="none"/>
          <w:lang w:val="en-CA" w:bidi="ar-SA"/>
        </w:rPr>
        <w:t>X II: Amendments</w:t>
      </w:r>
      <w:bookmarkEnd w:id="17"/>
    </w:p>
    <w:p w:rsidR="000839B2" w:rsidRDefault="000839B2" w:rsidP="00E01AC0">
      <w:pPr>
        <w:spacing w:after="0" w:line="240" w:lineRule="auto"/>
        <w:rPr>
          <w:rFonts w:asciiTheme="majorHAnsi" w:eastAsia="Calibri" w:hAnsiTheme="majorHAnsi"/>
          <w:sz w:val="24"/>
          <w:szCs w:val="24"/>
          <w:lang w:val="en-CA" w:bidi="ar-SA"/>
        </w:rPr>
      </w:pPr>
    </w:p>
    <w:p w:rsidR="00CF4EA2" w:rsidRDefault="00CF4EA2" w:rsidP="00E01AC0">
      <w:pPr>
        <w:spacing w:after="0" w:line="240" w:lineRule="auto"/>
        <w:rPr>
          <w:rFonts w:asciiTheme="majorHAnsi" w:eastAsia="Calibri" w:hAnsiTheme="majorHAnsi"/>
          <w:sz w:val="24"/>
          <w:szCs w:val="24"/>
          <w:lang w:val="en-CA" w:bidi="ar-SA"/>
        </w:rPr>
      </w:pPr>
      <w:r w:rsidRPr="00CF4EA2">
        <w:rPr>
          <w:rFonts w:asciiTheme="majorHAnsi" w:eastAsia="Calibri" w:hAnsiTheme="majorHAnsi"/>
          <w:b/>
          <w:sz w:val="24"/>
          <w:szCs w:val="24"/>
          <w:lang w:val="en-CA" w:bidi="ar-SA"/>
        </w:rPr>
        <w:t>Note:</w:t>
      </w:r>
      <w:r>
        <w:rPr>
          <w:rFonts w:asciiTheme="majorHAnsi" w:eastAsia="Calibri" w:hAnsiTheme="majorHAnsi"/>
          <w:sz w:val="24"/>
          <w:szCs w:val="24"/>
          <w:lang w:val="en-CA" w:bidi="ar-SA"/>
        </w:rPr>
        <w:t xml:space="preserve"> Amendments in the analytical protocol are indicated in </w:t>
      </w:r>
      <w:r w:rsidRPr="00CF4EA2">
        <w:rPr>
          <w:rFonts w:asciiTheme="majorHAnsi" w:eastAsia="Calibri" w:hAnsiTheme="majorHAnsi"/>
          <w:b/>
          <w:color w:val="00B0F0"/>
          <w:sz w:val="24"/>
          <w:szCs w:val="24"/>
          <w:lang w:val="en-CA" w:bidi="ar-SA"/>
        </w:rPr>
        <w:t>blue</w:t>
      </w:r>
      <w:r>
        <w:rPr>
          <w:rFonts w:asciiTheme="majorHAnsi" w:eastAsia="Calibri" w:hAnsiTheme="majorHAnsi"/>
          <w:sz w:val="24"/>
          <w:szCs w:val="24"/>
          <w:lang w:val="en-CA" w:bidi="ar-SA"/>
        </w:rPr>
        <w:t xml:space="preserve"> font. </w:t>
      </w:r>
    </w:p>
    <w:p w:rsidR="00CF4EA2" w:rsidRDefault="00CF4EA2" w:rsidP="00E01AC0">
      <w:pPr>
        <w:spacing w:after="0" w:line="240" w:lineRule="auto"/>
        <w:rPr>
          <w:rFonts w:asciiTheme="majorHAnsi" w:eastAsia="Calibri" w:hAnsiTheme="majorHAnsi"/>
          <w:sz w:val="24"/>
          <w:szCs w:val="24"/>
          <w:lang w:val="en-CA" w:bidi="ar-SA"/>
        </w:rPr>
      </w:pPr>
    </w:p>
    <w:p w:rsidR="000839B2" w:rsidRPr="000839B2" w:rsidRDefault="000839B2" w:rsidP="00E01AC0">
      <w:pPr>
        <w:spacing w:after="0" w:line="240" w:lineRule="auto"/>
        <w:rPr>
          <w:rFonts w:asciiTheme="majorHAnsi" w:eastAsia="Calibri" w:hAnsiTheme="majorHAnsi"/>
          <w:b/>
          <w:sz w:val="24"/>
          <w:szCs w:val="24"/>
          <w:lang w:val="en-CA" w:bidi="ar-SA"/>
        </w:rPr>
      </w:pPr>
      <w:r w:rsidRPr="000839B2">
        <w:rPr>
          <w:rFonts w:asciiTheme="majorHAnsi" w:eastAsia="Calibri" w:hAnsiTheme="majorHAnsi"/>
          <w:b/>
          <w:sz w:val="24"/>
          <w:szCs w:val="24"/>
          <w:lang w:val="en-CA" w:bidi="ar-SA"/>
        </w:rPr>
        <w:t>Version 1.3</w:t>
      </w:r>
    </w:p>
    <w:p w:rsidR="000839B2" w:rsidRPr="00E01AC0" w:rsidRDefault="000839B2" w:rsidP="00E01AC0">
      <w:pPr>
        <w:spacing w:after="0" w:line="240" w:lineRule="auto"/>
        <w:rPr>
          <w:rFonts w:asciiTheme="majorHAnsi" w:eastAsia="Calibri" w:hAnsiTheme="majorHAnsi"/>
          <w:sz w:val="24"/>
          <w:szCs w:val="24"/>
          <w:lang w:val="en-CA" w:bidi="ar-SA"/>
        </w:rPr>
      </w:pPr>
    </w:p>
    <w:p w:rsidR="00E01AC0" w:rsidRDefault="00E01AC0" w:rsidP="00E01AC0">
      <w:pPr>
        <w:pStyle w:val="ListParagraph"/>
        <w:numPr>
          <w:ilvl w:val="0"/>
          <w:numId w:val="37"/>
        </w:numPr>
        <w:tabs>
          <w:tab w:val="left" w:pos="142"/>
        </w:tabs>
        <w:spacing w:after="0" w:line="240" w:lineRule="auto"/>
        <w:ind w:left="0"/>
        <w:jc w:val="left"/>
        <w:rPr>
          <w:rFonts w:asciiTheme="majorHAnsi" w:hAnsiTheme="majorHAnsi"/>
          <w:sz w:val="24"/>
          <w:szCs w:val="24"/>
        </w:rPr>
      </w:pPr>
      <w:r w:rsidRPr="00E01AC0">
        <w:rPr>
          <w:rFonts w:asciiTheme="majorHAnsi" w:hAnsiTheme="majorHAnsi"/>
          <w:sz w:val="24"/>
          <w:szCs w:val="24"/>
        </w:rPr>
        <w:t>Rather than applying the HIV exclusion at the level of the base-cohort, it will be applied at study cohort entry for acute pancreatitis and CHF. In addition, it will be a new censoring criterion for these two study cohorts.</w:t>
      </w:r>
    </w:p>
    <w:p w:rsidR="000065BB" w:rsidRDefault="000065BB" w:rsidP="000065BB">
      <w:pPr>
        <w:pStyle w:val="ListParagraph"/>
        <w:tabs>
          <w:tab w:val="left" w:pos="142"/>
        </w:tabs>
        <w:spacing w:after="0" w:line="240" w:lineRule="auto"/>
        <w:ind w:left="0"/>
        <w:jc w:val="left"/>
        <w:rPr>
          <w:rFonts w:asciiTheme="majorHAnsi" w:hAnsiTheme="majorHAnsi"/>
          <w:sz w:val="24"/>
          <w:szCs w:val="24"/>
        </w:rPr>
      </w:pPr>
    </w:p>
    <w:p w:rsidR="000065BB" w:rsidRDefault="000065BB" w:rsidP="00E01AC0">
      <w:pPr>
        <w:pStyle w:val="ListParagraph"/>
        <w:numPr>
          <w:ilvl w:val="0"/>
          <w:numId w:val="37"/>
        </w:numPr>
        <w:tabs>
          <w:tab w:val="left" w:pos="142"/>
        </w:tabs>
        <w:spacing w:after="0" w:line="240" w:lineRule="auto"/>
        <w:ind w:left="0"/>
        <w:jc w:val="left"/>
        <w:rPr>
          <w:rFonts w:asciiTheme="majorHAnsi" w:hAnsiTheme="majorHAnsi"/>
          <w:sz w:val="24"/>
          <w:szCs w:val="24"/>
        </w:rPr>
      </w:pPr>
      <w:r>
        <w:rPr>
          <w:rFonts w:asciiTheme="majorHAnsi" w:hAnsiTheme="majorHAnsi"/>
          <w:sz w:val="24"/>
          <w:szCs w:val="24"/>
        </w:rPr>
        <w:t>Examples for study cohort entry are provided.</w:t>
      </w:r>
    </w:p>
    <w:p w:rsidR="00E01AC0" w:rsidRDefault="00E01AC0" w:rsidP="00E01AC0">
      <w:pPr>
        <w:pStyle w:val="ListParagraph"/>
        <w:tabs>
          <w:tab w:val="left" w:pos="142"/>
        </w:tabs>
        <w:spacing w:after="0" w:line="240" w:lineRule="auto"/>
        <w:ind w:left="0"/>
        <w:jc w:val="left"/>
        <w:rPr>
          <w:rFonts w:asciiTheme="majorHAnsi" w:hAnsiTheme="majorHAnsi"/>
          <w:sz w:val="24"/>
          <w:szCs w:val="24"/>
        </w:rPr>
      </w:pPr>
    </w:p>
    <w:p w:rsidR="000839B2" w:rsidRPr="000839B2" w:rsidRDefault="000839B2" w:rsidP="00E01AC0">
      <w:pPr>
        <w:pStyle w:val="ListParagraph"/>
        <w:tabs>
          <w:tab w:val="left" w:pos="142"/>
        </w:tabs>
        <w:spacing w:after="0" w:line="240" w:lineRule="auto"/>
        <w:ind w:left="0"/>
        <w:jc w:val="left"/>
        <w:rPr>
          <w:rFonts w:asciiTheme="majorHAnsi" w:hAnsiTheme="majorHAnsi"/>
          <w:b/>
          <w:sz w:val="24"/>
          <w:szCs w:val="24"/>
        </w:rPr>
      </w:pPr>
      <w:r w:rsidRPr="000839B2">
        <w:rPr>
          <w:rFonts w:asciiTheme="majorHAnsi" w:hAnsiTheme="majorHAnsi"/>
          <w:b/>
          <w:sz w:val="24"/>
          <w:szCs w:val="24"/>
        </w:rPr>
        <w:t>Version 1.4</w:t>
      </w:r>
    </w:p>
    <w:p w:rsidR="000839B2" w:rsidRPr="00E01AC0" w:rsidRDefault="000839B2" w:rsidP="00E01AC0">
      <w:pPr>
        <w:pStyle w:val="ListParagraph"/>
        <w:tabs>
          <w:tab w:val="left" w:pos="142"/>
        </w:tabs>
        <w:spacing w:after="0" w:line="240" w:lineRule="auto"/>
        <w:ind w:left="0"/>
        <w:jc w:val="left"/>
        <w:rPr>
          <w:rFonts w:asciiTheme="majorHAnsi" w:hAnsiTheme="majorHAnsi"/>
          <w:sz w:val="24"/>
          <w:szCs w:val="24"/>
        </w:rPr>
      </w:pPr>
    </w:p>
    <w:p w:rsidR="003A783E" w:rsidRDefault="00E01AC0" w:rsidP="003A783E">
      <w:pPr>
        <w:pStyle w:val="ListParagraph"/>
        <w:numPr>
          <w:ilvl w:val="0"/>
          <w:numId w:val="37"/>
        </w:numPr>
        <w:tabs>
          <w:tab w:val="left" w:pos="-426"/>
        </w:tabs>
        <w:spacing w:after="0" w:line="240" w:lineRule="auto"/>
        <w:ind w:left="0" w:hanging="426"/>
        <w:jc w:val="left"/>
        <w:rPr>
          <w:rFonts w:asciiTheme="majorHAnsi" w:hAnsiTheme="majorHAnsi"/>
          <w:sz w:val="24"/>
          <w:szCs w:val="24"/>
        </w:rPr>
      </w:pPr>
      <w:r w:rsidRPr="00E01AC0">
        <w:rPr>
          <w:rFonts w:asciiTheme="majorHAnsi" w:hAnsiTheme="majorHAnsi"/>
          <w:sz w:val="24"/>
          <w:szCs w:val="24"/>
        </w:rPr>
        <w:t>The end date for patient accrual will now be the last date of data availability. This date will also be used as a censoring criterion for end of follow-up.</w:t>
      </w:r>
      <w:r>
        <w:rPr>
          <w:rFonts w:asciiTheme="majorHAnsi" w:hAnsiTheme="majorHAnsi"/>
          <w:sz w:val="24"/>
          <w:szCs w:val="24"/>
        </w:rPr>
        <w:t xml:space="preserve"> The earliest and latest date of data availability should </w:t>
      </w:r>
      <w:r w:rsidR="00826369">
        <w:rPr>
          <w:rFonts w:asciiTheme="majorHAnsi" w:hAnsiTheme="majorHAnsi"/>
          <w:sz w:val="24"/>
          <w:szCs w:val="24"/>
        </w:rPr>
        <w:t xml:space="preserve">now </w:t>
      </w:r>
      <w:r>
        <w:rPr>
          <w:rFonts w:asciiTheme="majorHAnsi" w:hAnsiTheme="majorHAnsi"/>
          <w:sz w:val="24"/>
          <w:szCs w:val="24"/>
        </w:rPr>
        <w:t>be entered in the new designated area in the ‘</w:t>
      </w:r>
      <w:r w:rsidRPr="005E5E10">
        <w:rPr>
          <w:rFonts w:asciiTheme="majorHAnsi" w:hAnsiTheme="majorHAnsi"/>
          <w:b/>
          <w:color w:val="C00000"/>
          <w:sz w:val="24"/>
          <w:szCs w:val="24"/>
          <w:lang w:val="en-CA" w:bidi="ar-SA"/>
        </w:rPr>
        <w:t>Base-cohort flowchart</w:t>
      </w:r>
      <w:r w:rsidRPr="00E01AC0">
        <w:rPr>
          <w:rFonts w:asciiTheme="majorHAnsi" w:hAnsiTheme="majorHAnsi"/>
          <w:color w:val="000000" w:themeColor="text1"/>
          <w:sz w:val="24"/>
          <w:szCs w:val="24"/>
        </w:rPr>
        <w:t>’</w:t>
      </w:r>
      <w:r w:rsidRPr="00A17C39">
        <w:rPr>
          <w:rFonts w:asciiTheme="majorHAnsi" w:hAnsiTheme="majorHAnsi"/>
          <w:color w:val="000000" w:themeColor="text1"/>
          <w:sz w:val="24"/>
          <w:szCs w:val="24"/>
        </w:rPr>
        <w:t xml:space="preserve"> </w:t>
      </w:r>
      <w:r w:rsidR="00A17C39" w:rsidRPr="00A17C39">
        <w:rPr>
          <w:rFonts w:asciiTheme="majorHAnsi" w:hAnsiTheme="majorHAnsi"/>
          <w:color w:val="000000" w:themeColor="text1"/>
          <w:sz w:val="24"/>
          <w:szCs w:val="24"/>
        </w:rPr>
        <w:t xml:space="preserve">in the </w:t>
      </w:r>
      <w:r>
        <w:rPr>
          <w:rFonts w:asciiTheme="majorHAnsi" w:hAnsiTheme="majorHAnsi"/>
          <w:sz w:val="24"/>
          <w:szCs w:val="24"/>
        </w:rPr>
        <w:t>Excel worksheet</w:t>
      </w:r>
      <w:r w:rsidR="00A17C39">
        <w:rPr>
          <w:rFonts w:asciiTheme="majorHAnsi" w:hAnsiTheme="majorHAnsi"/>
          <w:sz w:val="24"/>
          <w:szCs w:val="24"/>
        </w:rPr>
        <w:t xml:space="preserve"> located in Dropbox</w:t>
      </w:r>
      <w:r>
        <w:rPr>
          <w:rFonts w:asciiTheme="majorHAnsi" w:hAnsiTheme="majorHAnsi"/>
          <w:sz w:val="24"/>
          <w:szCs w:val="24"/>
        </w:rPr>
        <w:t>.</w:t>
      </w:r>
    </w:p>
    <w:p w:rsidR="001B2972" w:rsidRDefault="001B2972" w:rsidP="001B2972">
      <w:pPr>
        <w:pStyle w:val="ListParagraph"/>
        <w:tabs>
          <w:tab w:val="left" w:pos="-426"/>
        </w:tabs>
        <w:spacing w:after="0" w:line="240" w:lineRule="auto"/>
        <w:ind w:left="0"/>
        <w:jc w:val="left"/>
        <w:rPr>
          <w:rFonts w:asciiTheme="majorHAnsi" w:hAnsiTheme="majorHAnsi"/>
          <w:sz w:val="24"/>
          <w:szCs w:val="24"/>
        </w:rPr>
      </w:pPr>
    </w:p>
    <w:p w:rsidR="001B2972" w:rsidRDefault="001B2972" w:rsidP="003A783E">
      <w:pPr>
        <w:pStyle w:val="ListParagraph"/>
        <w:numPr>
          <w:ilvl w:val="0"/>
          <w:numId w:val="37"/>
        </w:numPr>
        <w:tabs>
          <w:tab w:val="left" w:pos="-426"/>
        </w:tabs>
        <w:spacing w:after="0" w:line="240" w:lineRule="auto"/>
        <w:ind w:left="0" w:hanging="426"/>
        <w:jc w:val="left"/>
        <w:rPr>
          <w:rFonts w:asciiTheme="majorHAnsi" w:hAnsiTheme="majorHAnsi"/>
          <w:sz w:val="24"/>
          <w:szCs w:val="24"/>
        </w:rPr>
      </w:pPr>
      <w:r>
        <w:rPr>
          <w:rFonts w:asciiTheme="majorHAnsi" w:hAnsiTheme="majorHAnsi"/>
          <w:sz w:val="24"/>
          <w:szCs w:val="24"/>
        </w:rPr>
        <w:t xml:space="preserve">It is now clarified that patients entering the study cohorts are those who added-on, switched to, or </w:t>
      </w:r>
      <w:r w:rsidRPr="00F42C69">
        <w:rPr>
          <w:rFonts w:asciiTheme="majorHAnsi" w:hAnsiTheme="majorHAnsi"/>
          <w:sz w:val="24"/>
          <w:szCs w:val="24"/>
          <w:u w:val="single"/>
        </w:rPr>
        <w:t>initiated</w:t>
      </w:r>
      <w:r>
        <w:rPr>
          <w:rFonts w:asciiTheme="majorHAnsi" w:hAnsiTheme="majorHAnsi"/>
          <w:sz w:val="24"/>
          <w:szCs w:val="24"/>
        </w:rPr>
        <w:t xml:space="preserve"> (i.e. newly-treated patients) an anti-diabetic drug class not previously used.</w:t>
      </w:r>
    </w:p>
    <w:p w:rsidR="003A783E" w:rsidRDefault="003A783E" w:rsidP="003A783E">
      <w:pPr>
        <w:pStyle w:val="ListParagraph"/>
        <w:tabs>
          <w:tab w:val="left" w:pos="-426"/>
        </w:tabs>
        <w:spacing w:after="0" w:line="240" w:lineRule="auto"/>
        <w:ind w:left="0"/>
        <w:jc w:val="left"/>
        <w:rPr>
          <w:rFonts w:asciiTheme="majorHAnsi" w:hAnsiTheme="majorHAnsi"/>
          <w:sz w:val="24"/>
          <w:szCs w:val="24"/>
        </w:rPr>
      </w:pPr>
    </w:p>
    <w:p w:rsidR="003A783E" w:rsidRDefault="00E01AC0" w:rsidP="003A783E">
      <w:pPr>
        <w:pStyle w:val="ListParagraph"/>
        <w:numPr>
          <w:ilvl w:val="0"/>
          <w:numId w:val="37"/>
        </w:numPr>
        <w:tabs>
          <w:tab w:val="left" w:pos="-426"/>
        </w:tabs>
        <w:spacing w:after="0" w:line="240" w:lineRule="auto"/>
        <w:ind w:left="0" w:hanging="426"/>
        <w:jc w:val="left"/>
        <w:rPr>
          <w:rFonts w:asciiTheme="majorHAnsi" w:hAnsiTheme="majorHAnsi"/>
          <w:sz w:val="24"/>
          <w:szCs w:val="24"/>
        </w:rPr>
      </w:pPr>
      <w:r w:rsidRPr="003A783E">
        <w:rPr>
          <w:rFonts w:asciiTheme="majorHAnsi" w:hAnsiTheme="majorHAnsi"/>
          <w:sz w:val="24"/>
          <w:szCs w:val="24"/>
        </w:rPr>
        <w:t xml:space="preserve">Cancer exclusion and covariate </w:t>
      </w:r>
      <w:r w:rsidR="00D86B5A">
        <w:rPr>
          <w:rFonts w:asciiTheme="majorHAnsi" w:hAnsiTheme="majorHAnsi"/>
          <w:sz w:val="24"/>
          <w:szCs w:val="24"/>
        </w:rPr>
        <w:t xml:space="preserve">definitions </w:t>
      </w:r>
      <w:r w:rsidRPr="003A783E">
        <w:rPr>
          <w:rFonts w:asciiTheme="majorHAnsi" w:hAnsiTheme="majorHAnsi"/>
          <w:sz w:val="24"/>
          <w:szCs w:val="24"/>
        </w:rPr>
        <w:t xml:space="preserve">should include </w:t>
      </w:r>
      <w:r w:rsidR="003A783E">
        <w:rPr>
          <w:rFonts w:asciiTheme="majorHAnsi" w:hAnsiTheme="majorHAnsi"/>
          <w:sz w:val="24"/>
          <w:szCs w:val="24"/>
        </w:rPr>
        <w:t xml:space="preserve">the ICD-10 code </w:t>
      </w:r>
      <w:r w:rsidRPr="003A783E">
        <w:rPr>
          <w:rFonts w:asciiTheme="majorHAnsi" w:hAnsiTheme="majorHAnsi"/>
          <w:sz w:val="24"/>
          <w:szCs w:val="24"/>
        </w:rPr>
        <w:t>C97.x as part of the range of diagnostic codes. C43 should also be included</w:t>
      </w:r>
      <w:r w:rsidR="003A783E">
        <w:rPr>
          <w:rFonts w:asciiTheme="majorHAnsi" w:hAnsiTheme="majorHAnsi"/>
          <w:sz w:val="24"/>
          <w:szCs w:val="24"/>
        </w:rPr>
        <w:t>,</w:t>
      </w:r>
      <w:r w:rsidRPr="003A783E">
        <w:rPr>
          <w:rFonts w:asciiTheme="majorHAnsi" w:hAnsiTheme="majorHAnsi"/>
          <w:sz w:val="24"/>
          <w:szCs w:val="24"/>
        </w:rPr>
        <w:t xml:space="preserve"> but C44 should not.</w:t>
      </w:r>
      <w:r w:rsidR="003A783E">
        <w:rPr>
          <w:rFonts w:asciiTheme="majorHAnsi" w:hAnsiTheme="majorHAnsi"/>
          <w:sz w:val="24"/>
          <w:szCs w:val="24"/>
        </w:rPr>
        <w:t xml:space="preserve"> </w:t>
      </w:r>
      <w:r w:rsidRPr="003A783E">
        <w:rPr>
          <w:rFonts w:asciiTheme="majorHAnsi" w:hAnsiTheme="majorHAnsi"/>
          <w:sz w:val="24"/>
          <w:szCs w:val="24"/>
        </w:rPr>
        <w:t xml:space="preserve">Thus, the correct </w:t>
      </w:r>
      <w:r w:rsidR="00826369">
        <w:rPr>
          <w:rFonts w:asciiTheme="majorHAnsi" w:hAnsiTheme="majorHAnsi"/>
          <w:sz w:val="24"/>
          <w:szCs w:val="24"/>
        </w:rPr>
        <w:t xml:space="preserve">ICD-10 code </w:t>
      </w:r>
      <w:r w:rsidRPr="003A783E">
        <w:rPr>
          <w:rFonts w:asciiTheme="majorHAnsi" w:hAnsiTheme="majorHAnsi"/>
          <w:sz w:val="24"/>
          <w:szCs w:val="24"/>
        </w:rPr>
        <w:t>range is C00.x-C43.x, C45.x-C97.x.</w:t>
      </w:r>
    </w:p>
    <w:p w:rsidR="003A783E" w:rsidRDefault="003A783E" w:rsidP="003A783E">
      <w:pPr>
        <w:pStyle w:val="ListParagraph"/>
        <w:tabs>
          <w:tab w:val="left" w:pos="-426"/>
        </w:tabs>
        <w:spacing w:after="0" w:line="240" w:lineRule="auto"/>
        <w:ind w:left="0"/>
        <w:jc w:val="left"/>
        <w:rPr>
          <w:rFonts w:asciiTheme="majorHAnsi" w:hAnsiTheme="majorHAnsi"/>
          <w:sz w:val="24"/>
          <w:szCs w:val="24"/>
        </w:rPr>
      </w:pPr>
    </w:p>
    <w:p w:rsidR="00E01AC0" w:rsidRDefault="00826369" w:rsidP="003A783E">
      <w:pPr>
        <w:pStyle w:val="ListParagraph"/>
        <w:numPr>
          <w:ilvl w:val="0"/>
          <w:numId w:val="37"/>
        </w:numPr>
        <w:tabs>
          <w:tab w:val="left" w:pos="-426"/>
        </w:tabs>
        <w:spacing w:after="0" w:line="240" w:lineRule="auto"/>
        <w:ind w:left="0" w:hanging="426"/>
        <w:jc w:val="left"/>
        <w:rPr>
          <w:rFonts w:asciiTheme="majorHAnsi" w:hAnsiTheme="majorHAnsi"/>
          <w:sz w:val="24"/>
          <w:szCs w:val="24"/>
        </w:rPr>
      </w:pPr>
      <w:r>
        <w:rPr>
          <w:rFonts w:asciiTheme="majorHAnsi" w:hAnsiTheme="majorHAnsi"/>
          <w:sz w:val="24"/>
          <w:szCs w:val="24"/>
        </w:rPr>
        <w:t xml:space="preserve">ICD-10 </w:t>
      </w:r>
      <w:r w:rsidR="00E01AC0" w:rsidRPr="003A783E">
        <w:rPr>
          <w:rFonts w:asciiTheme="majorHAnsi" w:hAnsiTheme="majorHAnsi"/>
          <w:sz w:val="24"/>
          <w:szCs w:val="24"/>
        </w:rPr>
        <w:t xml:space="preserve">codes used for </w:t>
      </w:r>
      <w:r>
        <w:rPr>
          <w:rFonts w:asciiTheme="majorHAnsi" w:hAnsiTheme="majorHAnsi"/>
          <w:sz w:val="24"/>
          <w:szCs w:val="24"/>
        </w:rPr>
        <w:t xml:space="preserve">the HIV </w:t>
      </w:r>
      <w:r w:rsidR="00E01AC0" w:rsidRPr="003A783E">
        <w:rPr>
          <w:rFonts w:asciiTheme="majorHAnsi" w:hAnsiTheme="majorHAnsi"/>
          <w:sz w:val="24"/>
          <w:szCs w:val="24"/>
        </w:rPr>
        <w:t xml:space="preserve">exclusion and censoring for acute pancreatitis and CHF study cohorts </w:t>
      </w:r>
      <w:r w:rsidR="003A783E">
        <w:rPr>
          <w:rFonts w:asciiTheme="majorHAnsi" w:hAnsiTheme="majorHAnsi"/>
          <w:sz w:val="24"/>
          <w:szCs w:val="24"/>
        </w:rPr>
        <w:t xml:space="preserve">should </w:t>
      </w:r>
      <w:r>
        <w:rPr>
          <w:rFonts w:asciiTheme="majorHAnsi" w:hAnsiTheme="majorHAnsi"/>
          <w:sz w:val="24"/>
          <w:szCs w:val="24"/>
        </w:rPr>
        <w:t>include</w:t>
      </w:r>
      <w:r w:rsidR="003A783E">
        <w:rPr>
          <w:rFonts w:asciiTheme="majorHAnsi" w:hAnsiTheme="majorHAnsi"/>
          <w:sz w:val="24"/>
          <w:szCs w:val="24"/>
        </w:rPr>
        <w:t xml:space="preserve"> B20.x-B24.x.</w:t>
      </w:r>
    </w:p>
    <w:p w:rsidR="009F5052" w:rsidRDefault="009F5052" w:rsidP="009F5052">
      <w:pPr>
        <w:pStyle w:val="ListParagraph"/>
        <w:tabs>
          <w:tab w:val="left" w:pos="-426"/>
        </w:tabs>
        <w:spacing w:after="0" w:line="240" w:lineRule="auto"/>
        <w:ind w:left="0"/>
        <w:jc w:val="left"/>
        <w:rPr>
          <w:rFonts w:asciiTheme="majorHAnsi" w:hAnsiTheme="majorHAnsi"/>
          <w:sz w:val="24"/>
          <w:szCs w:val="24"/>
        </w:rPr>
      </w:pPr>
    </w:p>
    <w:p w:rsidR="00211E68" w:rsidRDefault="00211E68" w:rsidP="003A783E">
      <w:pPr>
        <w:pStyle w:val="ListParagraph"/>
        <w:numPr>
          <w:ilvl w:val="0"/>
          <w:numId w:val="37"/>
        </w:numPr>
        <w:tabs>
          <w:tab w:val="left" w:pos="-426"/>
        </w:tabs>
        <w:spacing w:after="0" w:line="240" w:lineRule="auto"/>
        <w:ind w:left="0" w:hanging="426"/>
        <w:jc w:val="left"/>
        <w:rPr>
          <w:rFonts w:asciiTheme="majorHAnsi" w:hAnsiTheme="majorHAnsi"/>
          <w:sz w:val="24"/>
          <w:szCs w:val="24"/>
        </w:rPr>
      </w:pPr>
      <w:r>
        <w:rPr>
          <w:rFonts w:asciiTheme="majorHAnsi" w:hAnsiTheme="majorHAnsi"/>
          <w:sz w:val="24"/>
          <w:szCs w:val="24"/>
        </w:rPr>
        <w:t>The ‘</w:t>
      </w:r>
      <w:r w:rsidR="00756C3C">
        <w:rPr>
          <w:rFonts w:asciiTheme="majorHAnsi" w:hAnsiTheme="majorHAnsi"/>
          <w:sz w:val="24"/>
          <w:szCs w:val="24"/>
        </w:rPr>
        <w:t>diagnosis</w:t>
      </w:r>
      <w:r>
        <w:rPr>
          <w:rFonts w:asciiTheme="majorHAnsi" w:hAnsiTheme="majorHAnsi"/>
          <w:sz w:val="24"/>
          <w:szCs w:val="24"/>
        </w:rPr>
        <w:t xml:space="preserve"> types’ to use </w:t>
      </w:r>
      <w:r w:rsidR="00756C3C">
        <w:rPr>
          <w:rFonts w:asciiTheme="majorHAnsi" w:hAnsiTheme="majorHAnsi"/>
          <w:sz w:val="24"/>
          <w:szCs w:val="24"/>
        </w:rPr>
        <w:t xml:space="preserve">when defining acute pancreatitis and CHF have been clarified and now include: </w:t>
      </w:r>
    </w:p>
    <w:p w:rsidR="00211E68" w:rsidRDefault="00211E68" w:rsidP="00211E68">
      <w:pPr>
        <w:tabs>
          <w:tab w:val="left" w:pos="-426"/>
        </w:tabs>
        <w:spacing w:after="0" w:line="240" w:lineRule="auto"/>
        <w:jc w:val="left"/>
        <w:rPr>
          <w:rFonts w:asciiTheme="majorHAnsi" w:hAnsiTheme="majorHAnsi"/>
          <w:sz w:val="24"/>
          <w:szCs w:val="24"/>
        </w:rPr>
      </w:pPr>
    </w:p>
    <w:p w:rsidR="00756C3C" w:rsidRPr="00756C3C" w:rsidRDefault="00756C3C" w:rsidP="00756C3C">
      <w:pPr>
        <w:pStyle w:val="ListParagraph"/>
        <w:spacing w:after="0" w:line="240" w:lineRule="auto"/>
        <w:ind w:left="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 xml:space="preserve">Hospital Abstracts User’s Manual (HAUM) Diagnosis Types to include are:  </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‘M’ (most responsible)</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‘P’ (primary)</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‘C’ (condition arising in hospital)</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‘A’ (admitting)</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‘U’ – ‘Z’ (service transfer diagnosis code type)</w:t>
      </w:r>
    </w:p>
    <w:p w:rsidR="00756C3C" w:rsidRPr="00756C3C" w:rsidRDefault="00756C3C" w:rsidP="00756C3C">
      <w:pPr>
        <w:pStyle w:val="ListParagraph"/>
        <w:spacing w:after="0" w:line="240" w:lineRule="auto"/>
        <w:ind w:left="720"/>
        <w:rPr>
          <w:rFonts w:asciiTheme="majorHAnsi" w:hAnsiTheme="majorHAnsi"/>
          <w:color w:val="000000" w:themeColor="text1"/>
          <w:sz w:val="24"/>
          <w:szCs w:val="24"/>
          <w:lang w:val="en-CA"/>
        </w:rPr>
      </w:pPr>
    </w:p>
    <w:p w:rsidR="00756C3C" w:rsidRPr="00756C3C" w:rsidRDefault="00756C3C" w:rsidP="00756C3C">
      <w:pPr>
        <w:pStyle w:val="ListParagraph"/>
        <w:spacing w:after="0" w:line="240" w:lineRule="auto"/>
        <w:ind w:left="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 xml:space="preserve">* Discharge Abstract Database (DAD) Diagnosis Types to include are: </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‘M’ (most responsible)</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‘2’ (post-admit comorbidity)</w:t>
      </w:r>
    </w:p>
    <w:p w:rsidR="00756C3C" w:rsidRP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‘5’ (admitting)</w:t>
      </w:r>
    </w:p>
    <w:p w:rsidR="00756C3C" w:rsidRDefault="00756C3C" w:rsidP="00756C3C">
      <w:pPr>
        <w:pStyle w:val="ListParagraph"/>
        <w:spacing w:after="0" w:line="240" w:lineRule="auto"/>
        <w:ind w:left="720" w:firstLine="720"/>
        <w:rPr>
          <w:rFonts w:asciiTheme="majorHAnsi" w:hAnsiTheme="majorHAnsi"/>
          <w:color w:val="000000" w:themeColor="text1"/>
          <w:sz w:val="24"/>
          <w:szCs w:val="24"/>
          <w:lang w:val="en-CA"/>
        </w:rPr>
      </w:pPr>
      <w:r w:rsidRPr="00756C3C">
        <w:rPr>
          <w:rFonts w:asciiTheme="majorHAnsi" w:hAnsiTheme="majorHAnsi"/>
          <w:color w:val="000000" w:themeColor="text1"/>
          <w:sz w:val="24"/>
          <w:szCs w:val="24"/>
          <w:lang w:val="en-CA"/>
        </w:rPr>
        <w:t>‘W’ – ‘Y’ (service transfer diagnosis code type)</w:t>
      </w:r>
    </w:p>
    <w:p w:rsidR="00CB020F" w:rsidRPr="00312537" w:rsidRDefault="00CB020F" w:rsidP="00CB020F">
      <w:pPr>
        <w:pStyle w:val="ListParagraph"/>
        <w:numPr>
          <w:ilvl w:val="0"/>
          <w:numId w:val="37"/>
        </w:numPr>
        <w:spacing w:after="0" w:line="240" w:lineRule="auto"/>
        <w:ind w:left="0" w:hanging="426"/>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lastRenderedPageBreak/>
        <w:t>The ‘</w:t>
      </w:r>
      <w:r w:rsidRPr="005E5E10">
        <w:rPr>
          <w:rFonts w:asciiTheme="majorHAnsi" w:hAnsiTheme="majorHAnsi"/>
          <w:b/>
          <w:color w:val="C00000"/>
          <w:sz w:val="24"/>
          <w:szCs w:val="24"/>
          <w:lang w:val="en-CA" w:bidi="ar-SA"/>
        </w:rPr>
        <w:t>Description base-cohort</w:t>
      </w:r>
      <w:r w:rsidRPr="005E5E10">
        <w:rPr>
          <w:rFonts w:asciiTheme="majorHAnsi" w:hAnsiTheme="majorHAnsi"/>
          <w:b/>
          <w:sz w:val="24"/>
          <w:szCs w:val="24"/>
          <w:lang w:val="en-CA" w:bidi="ar-SA"/>
        </w:rPr>
        <w:t>’</w:t>
      </w:r>
      <w:r>
        <w:rPr>
          <w:rFonts w:asciiTheme="majorHAnsi" w:hAnsiTheme="majorHAnsi"/>
          <w:color w:val="000000" w:themeColor="text1"/>
          <w:sz w:val="24"/>
          <w:szCs w:val="24"/>
          <w:lang w:val="en-CA"/>
        </w:rPr>
        <w:t xml:space="preserve"> </w:t>
      </w:r>
      <w:r w:rsidR="00053C8C">
        <w:rPr>
          <w:rFonts w:asciiTheme="majorHAnsi" w:hAnsiTheme="majorHAnsi"/>
          <w:color w:val="000000" w:themeColor="text1"/>
          <w:sz w:val="24"/>
          <w:szCs w:val="24"/>
          <w:lang w:val="en-CA"/>
        </w:rPr>
        <w:t xml:space="preserve">Excel </w:t>
      </w:r>
      <w:r>
        <w:rPr>
          <w:rFonts w:asciiTheme="majorHAnsi" w:hAnsiTheme="majorHAnsi"/>
          <w:color w:val="000000" w:themeColor="text1"/>
          <w:sz w:val="24"/>
          <w:szCs w:val="24"/>
          <w:lang w:val="en-CA"/>
        </w:rPr>
        <w:t>worksheet now includes a new ‘Other anti-diabetic drugs monotherapy’ category.</w:t>
      </w:r>
      <w:r w:rsidR="00053C8C">
        <w:rPr>
          <w:rFonts w:asciiTheme="majorHAnsi" w:hAnsiTheme="majorHAnsi"/>
          <w:color w:val="000000" w:themeColor="text1"/>
          <w:sz w:val="24"/>
          <w:szCs w:val="24"/>
          <w:lang w:val="en-CA"/>
        </w:rPr>
        <w:t xml:space="preserve"> This </w:t>
      </w:r>
      <w:r w:rsidR="00B26BDC">
        <w:rPr>
          <w:rFonts w:asciiTheme="majorHAnsi" w:hAnsiTheme="majorHAnsi"/>
          <w:color w:val="000000" w:themeColor="text1"/>
          <w:sz w:val="24"/>
          <w:szCs w:val="24"/>
          <w:lang w:val="en-CA"/>
        </w:rPr>
        <w:t>new</w:t>
      </w:r>
      <w:r w:rsidR="00826369">
        <w:rPr>
          <w:rFonts w:asciiTheme="majorHAnsi" w:hAnsiTheme="majorHAnsi"/>
          <w:color w:val="000000" w:themeColor="text1"/>
          <w:sz w:val="24"/>
          <w:szCs w:val="24"/>
          <w:lang w:val="en-CA"/>
        </w:rPr>
        <w:t xml:space="preserve"> category </w:t>
      </w:r>
      <w:r w:rsidR="00053C8C">
        <w:rPr>
          <w:rFonts w:asciiTheme="majorHAnsi" w:hAnsiTheme="majorHAnsi"/>
          <w:color w:val="000000" w:themeColor="text1"/>
          <w:sz w:val="24"/>
          <w:szCs w:val="24"/>
          <w:lang w:val="en-CA"/>
        </w:rPr>
        <w:t>is to account for additional drug classes, such as SGLT-2 inhibitors, which may be available at some sites.</w:t>
      </w:r>
      <w:r>
        <w:rPr>
          <w:rFonts w:asciiTheme="majorHAnsi" w:hAnsiTheme="majorHAnsi"/>
          <w:color w:val="000000" w:themeColor="text1"/>
          <w:sz w:val="24"/>
          <w:szCs w:val="24"/>
          <w:lang w:val="en-CA"/>
        </w:rPr>
        <w:t xml:space="preserve"> In addition, the labeling of the other categories </w:t>
      </w:r>
      <w:r w:rsidR="00AB259D">
        <w:rPr>
          <w:rFonts w:asciiTheme="majorHAnsi" w:hAnsiTheme="majorHAnsi"/>
          <w:color w:val="000000" w:themeColor="text1"/>
          <w:sz w:val="24"/>
          <w:szCs w:val="24"/>
          <w:lang w:val="en-CA"/>
        </w:rPr>
        <w:t>has</w:t>
      </w:r>
      <w:r>
        <w:rPr>
          <w:rFonts w:asciiTheme="majorHAnsi" w:hAnsiTheme="majorHAnsi"/>
          <w:color w:val="000000" w:themeColor="text1"/>
          <w:sz w:val="24"/>
          <w:szCs w:val="24"/>
          <w:lang w:val="en-CA"/>
        </w:rPr>
        <w:t xml:space="preserve"> been revised to reflect that they </w:t>
      </w:r>
      <w:r w:rsidR="00AB259D">
        <w:rPr>
          <w:rFonts w:asciiTheme="majorHAnsi" w:hAnsiTheme="majorHAnsi"/>
          <w:color w:val="000000" w:themeColor="text1"/>
          <w:sz w:val="24"/>
          <w:szCs w:val="24"/>
          <w:lang w:val="en-CA"/>
        </w:rPr>
        <w:t xml:space="preserve">are </w:t>
      </w:r>
      <w:r>
        <w:rPr>
          <w:rFonts w:asciiTheme="majorHAnsi" w:hAnsiTheme="majorHAnsi"/>
          <w:color w:val="000000" w:themeColor="text1"/>
          <w:sz w:val="24"/>
          <w:szCs w:val="24"/>
          <w:lang w:val="en-CA"/>
        </w:rPr>
        <w:t>monotherapy.</w:t>
      </w:r>
      <w:r w:rsidR="005E5E10">
        <w:rPr>
          <w:rFonts w:asciiTheme="majorHAnsi" w:hAnsiTheme="majorHAnsi"/>
          <w:color w:val="000000" w:themeColor="text1"/>
          <w:sz w:val="24"/>
          <w:szCs w:val="24"/>
          <w:lang w:val="en-CA"/>
        </w:rPr>
        <w:t xml:space="preserve"> Please use the Excel workbook named, </w:t>
      </w:r>
      <w:r w:rsidR="005E5E10" w:rsidRPr="00A92320">
        <w:rPr>
          <w:rFonts w:asciiTheme="majorHAnsi" w:hAnsiTheme="majorHAnsi"/>
          <w:b/>
          <w:color w:val="C00000"/>
          <w:sz w:val="24"/>
          <w:szCs w:val="24"/>
          <w:lang w:val="en-CA" w:bidi="ar-SA"/>
        </w:rPr>
        <w:t>“CNODES Incretins Flowchart and Tables</w:t>
      </w:r>
      <w:r w:rsidR="005E5E10">
        <w:rPr>
          <w:rFonts w:asciiTheme="majorHAnsi" w:hAnsiTheme="majorHAnsi"/>
          <w:b/>
          <w:color w:val="C00000"/>
          <w:sz w:val="24"/>
          <w:szCs w:val="24"/>
          <w:lang w:val="en-CA" w:bidi="ar-SA"/>
        </w:rPr>
        <w:t xml:space="preserve"> (</w:t>
      </w:r>
      <w:r w:rsidR="008A0EA3">
        <w:rPr>
          <w:rFonts w:asciiTheme="majorHAnsi" w:hAnsiTheme="majorHAnsi"/>
          <w:b/>
          <w:color w:val="C00000"/>
          <w:sz w:val="24"/>
          <w:szCs w:val="24"/>
          <w:lang w:val="en-CA" w:bidi="ar-SA"/>
        </w:rPr>
        <w:t>September 11</w:t>
      </w:r>
      <w:r w:rsidR="005E5E10">
        <w:rPr>
          <w:rFonts w:asciiTheme="majorHAnsi" w:hAnsiTheme="majorHAnsi"/>
          <w:b/>
          <w:color w:val="C00000"/>
          <w:sz w:val="24"/>
          <w:szCs w:val="24"/>
          <w:lang w:val="en-CA" w:bidi="ar-SA"/>
        </w:rPr>
        <w:t>, 2014).</w:t>
      </w:r>
      <w:proofErr w:type="spellStart"/>
      <w:r w:rsidR="005E5E10">
        <w:rPr>
          <w:rFonts w:asciiTheme="majorHAnsi" w:hAnsiTheme="majorHAnsi"/>
          <w:b/>
          <w:color w:val="C00000"/>
          <w:sz w:val="24"/>
          <w:szCs w:val="24"/>
          <w:lang w:val="en-CA" w:bidi="ar-SA"/>
        </w:rPr>
        <w:t>xlsx</w:t>
      </w:r>
      <w:proofErr w:type="spellEnd"/>
      <w:r w:rsidR="005E5E10" w:rsidRPr="00A92320">
        <w:rPr>
          <w:rFonts w:asciiTheme="majorHAnsi" w:hAnsiTheme="majorHAnsi"/>
          <w:b/>
          <w:color w:val="C00000"/>
          <w:sz w:val="24"/>
          <w:szCs w:val="24"/>
          <w:lang w:val="en-CA" w:bidi="ar-SA"/>
        </w:rPr>
        <w:t>”</w:t>
      </w:r>
      <w:r w:rsidR="006F732E">
        <w:rPr>
          <w:rFonts w:asciiTheme="majorHAnsi" w:hAnsiTheme="majorHAnsi"/>
          <w:b/>
          <w:color w:val="C00000"/>
          <w:sz w:val="24"/>
          <w:szCs w:val="24"/>
          <w:lang w:val="en-CA" w:bidi="ar-SA"/>
        </w:rPr>
        <w:t xml:space="preserve"> </w:t>
      </w:r>
      <w:r w:rsidR="006F732E" w:rsidRPr="006F732E">
        <w:rPr>
          <w:rFonts w:asciiTheme="majorHAnsi" w:hAnsiTheme="majorHAnsi"/>
          <w:sz w:val="24"/>
          <w:szCs w:val="24"/>
          <w:lang w:val="en-CA" w:bidi="ar-SA"/>
        </w:rPr>
        <w:t>as it also includes small formatting changes.</w:t>
      </w:r>
    </w:p>
    <w:p w:rsidR="00312537" w:rsidRPr="00312537" w:rsidRDefault="00312537" w:rsidP="00312537">
      <w:pPr>
        <w:pStyle w:val="ListParagraph"/>
        <w:spacing w:after="0" w:line="240" w:lineRule="auto"/>
        <w:ind w:left="0"/>
        <w:rPr>
          <w:rFonts w:asciiTheme="majorHAnsi" w:hAnsiTheme="majorHAnsi"/>
          <w:color w:val="000000" w:themeColor="text1"/>
          <w:sz w:val="24"/>
          <w:szCs w:val="24"/>
          <w:lang w:val="en-CA"/>
        </w:rPr>
      </w:pPr>
    </w:p>
    <w:p w:rsidR="00312537" w:rsidRPr="00D95BA7" w:rsidRDefault="00312537" w:rsidP="00CB020F">
      <w:pPr>
        <w:pStyle w:val="ListParagraph"/>
        <w:numPr>
          <w:ilvl w:val="0"/>
          <w:numId w:val="37"/>
        </w:numPr>
        <w:spacing w:after="0" w:line="240" w:lineRule="auto"/>
        <w:ind w:left="0" w:hanging="426"/>
        <w:rPr>
          <w:rFonts w:asciiTheme="majorHAnsi" w:hAnsiTheme="majorHAnsi"/>
          <w:color w:val="000000" w:themeColor="text1"/>
          <w:sz w:val="24"/>
          <w:szCs w:val="24"/>
          <w:lang w:val="en-CA"/>
        </w:rPr>
      </w:pPr>
      <w:r>
        <w:rPr>
          <w:rFonts w:asciiTheme="majorHAnsi" w:hAnsiTheme="majorHAnsi"/>
          <w:sz w:val="24"/>
          <w:szCs w:val="24"/>
          <w:lang w:val="en-CA" w:bidi="ar-SA"/>
        </w:rPr>
        <w:t xml:space="preserve">Study flowcharts in the Excel workbook have been modified to include the number of patients excluded and remaining at each step. See </w:t>
      </w:r>
      <w:r w:rsidRPr="00A92320">
        <w:rPr>
          <w:rFonts w:asciiTheme="majorHAnsi" w:hAnsiTheme="majorHAnsi"/>
          <w:b/>
          <w:color w:val="C00000"/>
          <w:sz w:val="24"/>
          <w:szCs w:val="24"/>
          <w:lang w:val="en-CA" w:bidi="ar-SA"/>
        </w:rPr>
        <w:t>“CNODES Incretins Flowchart and Tables</w:t>
      </w:r>
      <w:r>
        <w:rPr>
          <w:rFonts w:asciiTheme="majorHAnsi" w:hAnsiTheme="majorHAnsi"/>
          <w:b/>
          <w:color w:val="C00000"/>
          <w:sz w:val="24"/>
          <w:szCs w:val="24"/>
          <w:lang w:val="en-CA" w:bidi="ar-SA"/>
        </w:rPr>
        <w:t xml:space="preserve"> (</w:t>
      </w:r>
      <w:r w:rsidR="009F5926">
        <w:rPr>
          <w:rFonts w:asciiTheme="majorHAnsi" w:hAnsiTheme="majorHAnsi"/>
          <w:b/>
          <w:color w:val="C00000"/>
          <w:sz w:val="24"/>
          <w:szCs w:val="24"/>
          <w:lang w:val="en-CA" w:bidi="ar-SA"/>
        </w:rPr>
        <w:t>September 1</w:t>
      </w:r>
      <w:r w:rsidR="008A0EA3">
        <w:rPr>
          <w:rFonts w:asciiTheme="majorHAnsi" w:hAnsiTheme="majorHAnsi"/>
          <w:b/>
          <w:color w:val="C00000"/>
          <w:sz w:val="24"/>
          <w:szCs w:val="24"/>
          <w:lang w:val="en-CA" w:bidi="ar-SA"/>
        </w:rPr>
        <w:t>1</w:t>
      </w:r>
      <w:r>
        <w:rPr>
          <w:rFonts w:asciiTheme="majorHAnsi" w:hAnsiTheme="majorHAnsi"/>
          <w:b/>
          <w:color w:val="C00000"/>
          <w:sz w:val="24"/>
          <w:szCs w:val="24"/>
          <w:lang w:val="en-CA" w:bidi="ar-SA"/>
        </w:rPr>
        <w:t>, 2014).</w:t>
      </w:r>
      <w:proofErr w:type="spellStart"/>
      <w:r>
        <w:rPr>
          <w:rFonts w:asciiTheme="majorHAnsi" w:hAnsiTheme="majorHAnsi"/>
          <w:b/>
          <w:color w:val="C00000"/>
          <w:sz w:val="24"/>
          <w:szCs w:val="24"/>
          <w:lang w:val="en-CA" w:bidi="ar-SA"/>
        </w:rPr>
        <w:t>xlsx</w:t>
      </w:r>
      <w:proofErr w:type="spellEnd"/>
      <w:r w:rsidRPr="00A92320">
        <w:rPr>
          <w:rFonts w:asciiTheme="majorHAnsi" w:hAnsiTheme="majorHAnsi"/>
          <w:b/>
          <w:color w:val="C00000"/>
          <w:sz w:val="24"/>
          <w:szCs w:val="24"/>
          <w:lang w:val="en-CA" w:bidi="ar-SA"/>
        </w:rPr>
        <w:t>”</w:t>
      </w:r>
      <w:r w:rsidRPr="00904DD8">
        <w:rPr>
          <w:rFonts w:asciiTheme="majorHAnsi" w:hAnsiTheme="majorHAnsi"/>
          <w:sz w:val="24"/>
          <w:szCs w:val="24"/>
          <w:lang w:val="en-CA" w:bidi="ar-SA"/>
        </w:rPr>
        <w:t>.</w:t>
      </w:r>
    </w:p>
    <w:p w:rsidR="00D95BA7" w:rsidRDefault="00D95BA7" w:rsidP="00D95BA7">
      <w:pPr>
        <w:pStyle w:val="ListParagraph"/>
        <w:rPr>
          <w:rFonts w:asciiTheme="majorHAnsi" w:hAnsiTheme="majorHAnsi"/>
          <w:color w:val="000000" w:themeColor="text1"/>
          <w:sz w:val="24"/>
          <w:szCs w:val="24"/>
          <w:lang w:val="en-CA"/>
        </w:rPr>
      </w:pPr>
    </w:p>
    <w:p w:rsidR="00D95BA7" w:rsidRPr="000839B2" w:rsidRDefault="00D95BA7" w:rsidP="00D95BA7">
      <w:pPr>
        <w:pStyle w:val="ListParagraph"/>
        <w:tabs>
          <w:tab w:val="left" w:pos="142"/>
        </w:tabs>
        <w:spacing w:after="0" w:line="240" w:lineRule="auto"/>
        <w:ind w:left="0"/>
        <w:jc w:val="left"/>
        <w:rPr>
          <w:rFonts w:asciiTheme="majorHAnsi" w:hAnsiTheme="majorHAnsi"/>
          <w:b/>
          <w:sz w:val="24"/>
          <w:szCs w:val="24"/>
        </w:rPr>
      </w:pPr>
      <w:r w:rsidRPr="000839B2">
        <w:rPr>
          <w:rFonts w:asciiTheme="majorHAnsi" w:hAnsiTheme="majorHAnsi"/>
          <w:b/>
          <w:sz w:val="24"/>
          <w:szCs w:val="24"/>
        </w:rPr>
        <w:t>Version 1.</w:t>
      </w:r>
      <w:r>
        <w:rPr>
          <w:rFonts w:asciiTheme="majorHAnsi" w:hAnsiTheme="majorHAnsi"/>
          <w:b/>
          <w:sz w:val="24"/>
          <w:szCs w:val="24"/>
        </w:rPr>
        <w:t>5</w:t>
      </w:r>
    </w:p>
    <w:p w:rsidR="00D95BA7" w:rsidRPr="008616F5" w:rsidRDefault="00D95BA7" w:rsidP="00D95BA7">
      <w:pPr>
        <w:pStyle w:val="ListParagraph"/>
        <w:numPr>
          <w:ilvl w:val="0"/>
          <w:numId w:val="37"/>
        </w:numPr>
        <w:spacing w:after="0" w:line="240" w:lineRule="auto"/>
        <w:ind w:left="0" w:hanging="426"/>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The Excel workbook has been modified and is now named.</w:t>
      </w:r>
      <w:r w:rsidRPr="00D95BA7">
        <w:rPr>
          <w:rFonts w:asciiTheme="majorHAnsi" w:hAnsiTheme="majorHAnsi"/>
          <w:b/>
          <w:color w:val="C00000"/>
          <w:sz w:val="24"/>
          <w:szCs w:val="24"/>
          <w:lang w:val="en-CA" w:bidi="ar-SA"/>
        </w:rPr>
        <w:t xml:space="preserve"> </w:t>
      </w:r>
      <w:r w:rsidRPr="00A92320">
        <w:rPr>
          <w:rFonts w:asciiTheme="majorHAnsi" w:hAnsiTheme="majorHAnsi"/>
          <w:b/>
          <w:color w:val="C00000"/>
          <w:sz w:val="24"/>
          <w:szCs w:val="24"/>
          <w:lang w:val="en-CA" w:bidi="ar-SA"/>
        </w:rPr>
        <w:t>“CNODES Incretins Flowchart and Tables</w:t>
      </w:r>
      <w:r>
        <w:rPr>
          <w:rFonts w:asciiTheme="majorHAnsi" w:hAnsiTheme="majorHAnsi"/>
          <w:b/>
          <w:color w:val="C00000"/>
          <w:sz w:val="24"/>
          <w:szCs w:val="24"/>
          <w:lang w:val="en-CA" w:bidi="ar-SA"/>
        </w:rPr>
        <w:t xml:space="preserve"> (</w:t>
      </w:r>
      <w:r w:rsidR="009F5926">
        <w:rPr>
          <w:rFonts w:asciiTheme="majorHAnsi" w:hAnsiTheme="majorHAnsi"/>
          <w:b/>
          <w:color w:val="C00000"/>
          <w:sz w:val="24"/>
          <w:szCs w:val="24"/>
          <w:lang w:val="en-CA" w:bidi="ar-SA"/>
        </w:rPr>
        <w:t>September 1</w:t>
      </w:r>
      <w:r w:rsidR="008A0EA3">
        <w:rPr>
          <w:rFonts w:asciiTheme="majorHAnsi" w:hAnsiTheme="majorHAnsi"/>
          <w:b/>
          <w:color w:val="C00000"/>
          <w:sz w:val="24"/>
          <w:szCs w:val="24"/>
          <w:lang w:val="en-CA" w:bidi="ar-SA"/>
        </w:rPr>
        <w:t>1</w:t>
      </w:r>
      <w:r>
        <w:rPr>
          <w:rFonts w:asciiTheme="majorHAnsi" w:hAnsiTheme="majorHAnsi"/>
          <w:b/>
          <w:color w:val="C00000"/>
          <w:sz w:val="24"/>
          <w:szCs w:val="24"/>
          <w:lang w:val="en-CA" w:bidi="ar-SA"/>
        </w:rPr>
        <w:t>, 2014).</w:t>
      </w:r>
      <w:proofErr w:type="spellStart"/>
      <w:r>
        <w:rPr>
          <w:rFonts w:asciiTheme="majorHAnsi" w:hAnsiTheme="majorHAnsi"/>
          <w:b/>
          <w:color w:val="C00000"/>
          <w:sz w:val="24"/>
          <w:szCs w:val="24"/>
          <w:lang w:val="en-CA" w:bidi="ar-SA"/>
        </w:rPr>
        <w:t>xlsx</w:t>
      </w:r>
      <w:proofErr w:type="spellEnd"/>
      <w:r w:rsidRPr="00A92320">
        <w:rPr>
          <w:rFonts w:asciiTheme="majorHAnsi" w:hAnsiTheme="majorHAnsi"/>
          <w:b/>
          <w:color w:val="C00000"/>
          <w:sz w:val="24"/>
          <w:szCs w:val="24"/>
          <w:lang w:val="en-CA" w:bidi="ar-SA"/>
        </w:rPr>
        <w:t>”</w:t>
      </w:r>
      <w:r>
        <w:rPr>
          <w:rFonts w:asciiTheme="majorHAnsi" w:hAnsiTheme="majorHAnsi"/>
          <w:b/>
          <w:color w:val="C00000"/>
          <w:sz w:val="24"/>
          <w:szCs w:val="24"/>
          <w:lang w:val="en-CA" w:bidi="ar-SA"/>
        </w:rPr>
        <w:t xml:space="preserve">  </w:t>
      </w:r>
      <w:r w:rsidRPr="003F30CC">
        <w:rPr>
          <w:rFonts w:asciiTheme="majorHAnsi" w:hAnsiTheme="majorHAnsi"/>
          <w:sz w:val="24"/>
          <w:szCs w:val="24"/>
          <w:lang w:val="en-CA" w:bidi="ar-SA"/>
        </w:rPr>
        <w:t>Modifications include:</w:t>
      </w:r>
    </w:p>
    <w:p w:rsidR="008616F5" w:rsidRPr="00D95BA7" w:rsidRDefault="008616F5" w:rsidP="008616F5">
      <w:pPr>
        <w:pStyle w:val="ListParagraph"/>
        <w:spacing w:after="0" w:line="240" w:lineRule="auto"/>
        <w:ind w:left="0"/>
        <w:rPr>
          <w:rFonts w:asciiTheme="majorHAnsi" w:hAnsiTheme="majorHAnsi"/>
          <w:color w:val="000000" w:themeColor="text1"/>
          <w:sz w:val="24"/>
          <w:szCs w:val="24"/>
          <w:lang w:val="en-CA"/>
        </w:rPr>
      </w:pPr>
    </w:p>
    <w:p w:rsidR="00D95BA7" w:rsidRDefault="00D95BA7" w:rsidP="00D95BA7">
      <w:pPr>
        <w:pStyle w:val="ListParagraph"/>
        <w:numPr>
          <w:ilvl w:val="1"/>
          <w:numId w:val="37"/>
        </w:numPr>
        <w:spacing w:after="0" w:line="240" w:lineRule="auto"/>
        <w:rPr>
          <w:rFonts w:asciiTheme="majorHAnsi" w:hAnsiTheme="majorHAnsi"/>
          <w:color w:val="000000" w:themeColor="text1"/>
          <w:sz w:val="24"/>
          <w:szCs w:val="24"/>
          <w:lang w:val="en-CA"/>
        </w:rPr>
      </w:pPr>
      <w:r w:rsidRPr="00D95BA7">
        <w:rPr>
          <w:rFonts w:asciiTheme="majorHAnsi" w:hAnsiTheme="majorHAnsi"/>
          <w:color w:val="000000" w:themeColor="text1"/>
          <w:sz w:val="24"/>
          <w:szCs w:val="24"/>
          <w:lang w:val="en-CA"/>
        </w:rPr>
        <w:t>Removing drop down menus for dates</w:t>
      </w:r>
      <w:r>
        <w:rPr>
          <w:rFonts w:asciiTheme="majorHAnsi" w:hAnsiTheme="majorHAnsi"/>
          <w:color w:val="000000" w:themeColor="text1"/>
          <w:sz w:val="24"/>
          <w:szCs w:val="24"/>
          <w:lang w:val="en-CA"/>
        </w:rPr>
        <w:t xml:space="preserve"> and</w:t>
      </w:r>
      <w:r w:rsidRPr="00D95BA7">
        <w:rPr>
          <w:rFonts w:asciiTheme="majorHAnsi" w:hAnsiTheme="majorHAnsi"/>
          <w:color w:val="000000" w:themeColor="text1"/>
          <w:sz w:val="24"/>
          <w:szCs w:val="24"/>
          <w:lang w:val="en-CA"/>
        </w:rPr>
        <w:t xml:space="preserve"> years.</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D95BA7" w:rsidRDefault="00D95BA7" w:rsidP="00D95BA7">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Ensuring that all sites are listed in the drop down menu for sites.</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D95BA7" w:rsidRDefault="00D95BA7" w:rsidP="00D95BA7">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In the </w:t>
      </w:r>
      <w:r w:rsidRPr="00D95BA7">
        <w:rPr>
          <w:rFonts w:asciiTheme="majorHAnsi" w:hAnsiTheme="majorHAnsi"/>
          <w:color w:val="000000" w:themeColor="text1"/>
          <w:sz w:val="24"/>
          <w:szCs w:val="24"/>
          <w:lang w:val="en-CA"/>
        </w:rPr>
        <w:t>drug utilization table</w:t>
      </w:r>
      <w:r>
        <w:rPr>
          <w:rFonts w:asciiTheme="majorHAnsi" w:hAnsiTheme="majorHAnsi"/>
          <w:color w:val="000000" w:themeColor="text1"/>
          <w:sz w:val="24"/>
          <w:szCs w:val="24"/>
          <w:lang w:val="en-CA"/>
        </w:rPr>
        <w:t xml:space="preserve">, relabeling the unit for the total amount of follow-up time, which is now in </w:t>
      </w:r>
      <w:r w:rsidRPr="00D95BA7">
        <w:rPr>
          <w:rFonts w:asciiTheme="majorHAnsi" w:hAnsiTheme="majorHAnsi"/>
          <w:color w:val="000000" w:themeColor="text1"/>
          <w:sz w:val="24"/>
          <w:szCs w:val="24"/>
          <w:lang w:val="en-CA"/>
        </w:rPr>
        <w:t>person-days</w:t>
      </w:r>
      <w:r>
        <w:rPr>
          <w:rFonts w:asciiTheme="majorHAnsi" w:hAnsiTheme="majorHAnsi"/>
          <w:color w:val="000000" w:themeColor="text1"/>
          <w:sz w:val="24"/>
          <w:szCs w:val="24"/>
          <w:lang w:val="en-CA"/>
        </w:rPr>
        <w:t xml:space="preserve"> rather than </w:t>
      </w:r>
      <w:r w:rsidRPr="00D95BA7">
        <w:rPr>
          <w:rFonts w:asciiTheme="majorHAnsi" w:hAnsiTheme="majorHAnsi"/>
          <w:color w:val="000000" w:themeColor="text1"/>
          <w:sz w:val="24"/>
          <w:szCs w:val="24"/>
          <w:lang w:val="en-CA"/>
        </w:rPr>
        <w:t>person-years</w:t>
      </w:r>
      <w:r>
        <w:rPr>
          <w:rFonts w:asciiTheme="majorHAnsi" w:hAnsiTheme="majorHAnsi"/>
          <w:color w:val="000000" w:themeColor="text1"/>
          <w:sz w:val="24"/>
          <w:szCs w:val="24"/>
          <w:lang w:val="en-CA"/>
        </w:rPr>
        <w:t xml:space="preserve"> to match the provided SAS code</w:t>
      </w:r>
      <w:r w:rsidRPr="00D95BA7">
        <w:rPr>
          <w:rFonts w:asciiTheme="majorHAnsi" w:hAnsiTheme="majorHAnsi"/>
          <w:color w:val="000000" w:themeColor="text1"/>
          <w:sz w:val="24"/>
          <w:szCs w:val="24"/>
          <w:lang w:val="en-CA"/>
        </w:rPr>
        <w:t xml:space="preserve">.  </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3F30CC" w:rsidRDefault="003F30CC" w:rsidP="00D95BA7">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Changes have been made to the medication variables in </w:t>
      </w:r>
      <w:r w:rsidR="00D95BA7">
        <w:rPr>
          <w:rFonts w:asciiTheme="majorHAnsi" w:hAnsiTheme="majorHAnsi"/>
          <w:color w:val="000000" w:themeColor="text1"/>
          <w:sz w:val="24"/>
          <w:szCs w:val="24"/>
          <w:lang w:val="en-CA"/>
        </w:rPr>
        <w:t>all 3 tables describing the study cohorts</w:t>
      </w:r>
      <w:r>
        <w:rPr>
          <w:rFonts w:asciiTheme="majorHAnsi" w:hAnsiTheme="majorHAnsi"/>
          <w:color w:val="000000" w:themeColor="text1"/>
          <w:sz w:val="24"/>
          <w:szCs w:val="24"/>
          <w:lang w:val="en-CA"/>
        </w:rPr>
        <w:t xml:space="preserve">, and inconsistencies between the </w:t>
      </w:r>
      <w:r w:rsidR="00227BB7">
        <w:rPr>
          <w:rFonts w:asciiTheme="majorHAnsi" w:hAnsiTheme="majorHAnsi"/>
          <w:color w:val="000000" w:themeColor="text1"/>
          <w:sz w:val="24"/>
          <w:szCs w:val="24"/>
          <w:lang w:val="en-CA"/>
        </w:rPr>
        <w:t>protocol and E</w:t>
      </w:r>
      <w:r>
        <w:rPr>
          <w:rFonts w:asciiTheme="majorHAnsi" w:hAnsiTheme="majorHAnsi"/>
          <w:color w:val="000000" w:themeColor="text1"/>
          <w:sz w:val="24"/>
          <w:szCs w:val="24"/>
          <w:lang w:val="en-CA"/>
        </w:rPr>
        <w:t xml:space="preserve">xcel sheets </w:t>
      </w:r>
      <w:r w:rsidR="00876E98">
        <w:rPr>
          <w:rFonts w:asciiTheme="majorHAnsi" w:hAnsiTheme="majorHAnsi"/>
          <w:color w:val="000000" w:themeColor="text1"/>
          <w:sz w:val="24"/>
          <w:szCs w:val="24"/>
          <w:lang w:val="en-CA"/>
        </w:rPr>
        <w:t xml:space="preserve">regarding </w:t>
      </w:r>
      <w:r>
        <w:rPr>
          <w:rFonts w:asciiTheme="majorHAnsi" w:hAnsiTheme="majorHAnsi"/>
          <w:color w:val="000000" w:themeColor="text1"/>
          <w:sz w:val="24"/>
          <w:szCs w:val="24"/>
          <w:lang w:val="en-CA"/>
        </w:rPr>
        <w:t xml:space="preserve">for these variables have been fixed.  </w:t>
      </w:r>
    </w:p>
    <w:p w:rsidR="003F30CC" w:rsidRDefault="003F30CC" w:rsidP="003F30CC">
      <w:pPr>
        <w:pStyle w:val="ListParagraph"/>
        <w:numPr>
          <w:ilvl w:val="2"/>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The variable </w:t>
      </w:r>
      <w:r w:rsidR="00D95BA7" w:rsidRPr="00D95BA7">
        <w:rPr>
          <w:rFonts w:asciiTheme="majorHAnsi" w:hAnsiTheme="majorHAnsi"/>
          <w:color w:val="000000" w:themeColor="text1"/>
          <w:sz w:val="24"/>
          <w:szCs w:val="24"/>
          <w:lang w:val="en-CA"/>
        </w:rPr>
        <w:t xml:space="preserve">“number of unique medications, mean (SD)” </w:t>
      </w:r>
      <w:r>
        <w:rPr>
          <w:rFonts w:asciiTheme="majorHAnsi" w:hAnsiTheme="majorHAnsi"/>
          <w:color w:val="000000" w:themeColor="text1"/>
          <w:sz w:val="24"/>
          <w:szCs w:val="24"/>
          <w:lang w:val="en-CA"/>
        </w:rPr>
        <w:t>has been removed</w:t>
      </w:r>
      <w:r w:rsidR="00876E98">
        <w:rPr>
          <w:rFonts w:asciiTheme="majorHAnsi" w:hAnsiTheme="majorHAnsi"/>
          <w:color w:val="000000" w:themeColor="text1"/>
          <w:sz w:val="24"/>
          <w:szCs w:val="24"/>
          <w:lang w:val="en-CA"/>
        </w:rPr>
        <w:t xml:space="preserve"> from Excel</w:t>
      </w:r>
      <w:r w:rsidR="00D95BA7" w:rsidRPr="00D95BA7">
        <w:rPr>
          <w:rFonts w:asciiTheme="majorHAnsi" w:hAnsiTheme="majorHAnsi"/>
          <w:color w:val="000000" w:themeColor="text1"/>
          <w:sz w:val="24"/>
          <w:szCs w:val="24"/>
          <w:lang w:val="en-CA"/>
        </w:rPr>
        <w:t xml:space="preserve">.  </w:t>
      </w:r>
    </w:p>
    <w:p w:rsidR="003F30CC" w:rsidRDefault="00D95BA7" w:rsidP="003F30CC">
      <w:pPr>
        <w:pStyle w:val="ListParagraph"/>
        <w:numPr>
          <w:ilvl w:val="2"/>
          <w:numId w:val="37"/>
        </w:numPr>
        <w:spacing w:after="0" w:line="240" w:lineRule="auto"/>
        <w:rPr>
          <w:rFonts w:asciiTheme="majorHAnsi" w:hAnsiTheme="majorHAnsi"/>
          <w:color w:val="000000" w:themeColor="text1"/>
          <w:sz w:val="24"/>
          <w:szCs w:val="24"/>
          <w:lang w:val="en-CA"/>
        </w:rPr>
      </w:pPr>
      <w:r w:rsidRPr="00D95BA7">
        <w:rPr>
          <w:rFonts w:asciiTheme="majorHAnsi" w:hAnsiTheme="majorHAnsi"/>
          <w:color w:val="000000" w:themeColor="text1"/>
          <w:sz w:val="24"/>
          <w:szCs w:val="24"/>
          <w:lang w:val="en-CA"/>
        </w:rPr>
        <w:t xml:space="preserve">The </w:t>
      </w:r>
      <w:r w:rsidR="00876E98">
        <w:rPr>
          <w:rFonts w:asciiTheme="majorHAnsi" w:hAnsiTheme="majorHAnsi"/>
          <w:color w:val="000000" w:themeColor="text1"/>
          <w:sz w:val="24"/>
          <w:szCs w:val="24"/>
          <w:lang w:val="en-CA"/>
        </w:rPr>
        <w:t xml:space="preserve">variable </w:t>
      </w:r>
      <w:r w:rsidRPr="00D95BA7">
        <w:rPr>
          <w:rFonts w:asciiTheme="majorHAnsi" w:hAnsiTheme="majorHAnsi"/>
          <w:color w:val="000000" w:themeColor="text1"/>
          <w:sz w:val="24"/>
          <w:szCs w:val="24"/>
          <w:lang w:val="en-CA"/>
        </w:rPr>
        <w:t>“</w:t>
      </w:r>
      <w:r w:rsidR="00876E98">
        <w:rPr>
          <w:rFonts w:asciiTheme="majorHAnsi" w:hAnsiTheme="majorHAnsi"/>
          <w:color w:val="000000" w:themeColor="text1"/>
          <w:sz w:val="24"/>
          <w:szCs w:val="24"/>
          <w:lang w:val="en-CA"/>
        </w:rPr>
        <w:t>n</w:t>
      </w:r>
      <w:r w:rsidRPr="00D95BA7">
        <w:rPr>
          <w:rFonts w:asciiTheme="majorHAnsi" w:hAnsiTheme="majorHAnsi"/>
          <w:color w:val="000000" w:themeColor="text1"/>
          <w:sz w:val="24"/>
          <w:szCs w:val="24"/>
          <w:lang w:val="en-CA"/>
        </w:rPr>
        <w:t>umber of unique non-</w:t>
      </w:r>
      <w:r>
        <w:rPr>
          <w:rFonts w:asciiTheme="majorHAnsi" w:hAnsiTheme="majorHAnsi"/>
          <w:color w:val="000000" w:themeColor="text1"/>
          <w:sz w:val="24"/>
          <w:szCs w:val="24"/>
          <w:lang w:val="en-CA"/>
        </w:rPr>
        <w:t>anti-</w:t>
      </w:r>
      <w:r w:rsidR="00802891">
        <w:rPr>
          <w:rFonts w:asciiTheme="majorHAnsi" w:hAnsiTheme="majorHAnsi"/>
          <w:color w:val="000000" w:themeColor="text1"/>
          <w:sz w:val="24"/>
          <w:szCs w:val="24"/>
          <w:lang w:val="en-CA"/>
        </w:rPr>
        <w:t>diabetic</w:t>
      </w:r>
      <w:r w:rsidRPr="00D95BA7">
        <w:rPr>
          <w:rFonts w:asciiTheme="majorHAnsi" w:hAnsiTheme="majorHAnsi"/>
          <w:color w:val="000000" w:themeColor="text1"/>
          <w:sz w:val="24"/>
          <w:szCs w:val="24"/>
          <w:lang w:val="en-CA"/>
        </w:rPr>
        <w:t xml:space="preserve"> medications, mean (SD)”</w:t>
      </w:r>
      <w:r w:rsidR="00876E98">
        <w:rPr>
          <w:rFonts w:asciiTheme="majorHAnsi" w:hAnsiTheme="majorHAnsi"/>
          <w:color w:val="000000" w:themeColor="text1"/>
          <w:sz w:val="24"/>
          <w:szCs w:val="24"/>
          <w:lang w:val="en-CA"/>
        </w:rPr>
        <w:t xml:space="preserve"> has been added to Excel</w:t>
      </w:r>
      <w:r w:rsidRPr="00D95BA7">
        <w:rPr>
          <w:rFonts w:asciiTheme="majorHAnsi" w:hAnsiTheme="majorHAnsi"/>
          <w:color w:val="000000" w:themeColor="text1"/>
          <w:sz w:val="24"/>
          <w:szCs w:val="24"/>
          <w:lang w:val="en-CA"/>
        </w:rPr>
        <w:t>. </w:t>
      </w:r>
    </w:p>
    <w:p w:rsidR="003F30CC" w:rsidRDefault="003F30CC" w:rsidP="003F30CC">
      <w:pPr>
        <w:pStyle w:val="ListParagraph"/>
        <w:numPr>
          <w:ilvl w:val="2"/>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The variable “anti-diabetic medications” has been removed</w:t>
      </w:r>
      <w:r w:rsidR="00876E98">
        <w:rPr>
          <w:rFonts w:asciiTheme="majorHAnsi" w:hAnsiTheme="majorHAnsi"/>
          <w:color w:val="000000" w:themeColor="text1"/>
          <w:sz w:val="24"/>
          <w:szCs w:val="24"/>
          <w:lang w:val="en-CA"/>
        </w:rPr>
        <w:t xml:space="preserve"> from the protocol</w:t>
      </w:r>
      <w:r>
        <w:rPr>
          <w:rFonts w:asciiTheme="majorHAnsi" w:hAnsiTheme="majorHAnsi"/>
          <w:color w:val="000000" w:themeColor="text1"/>
          <w:sz w:val="24"/>
          <w:szCs w:val="24"/>
          <w:lang w:val="en-CA"/>
        </w:rPr>
        <w:t>.</w:t>
      </w:r>
    </w:p>
    <w:p w:rsidR="00D95BA7" w:rsidRDefault="003F30CC" w:rsidP="003F30CC">
      <w:pPr>
        <w:pStyle w:val="ListParagraph"/>
        <w:numPr>
          <w:ilvl w:val="2"/>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The variable “number of unique anti-diabetic medications, mean (SD)” has been renamed as “</w:t>
      </w:r>
      <w:r w:rsidRPr="003F30CC">
        <w:rPr>
          <w:rFonts w:asciiTheme="majorHAnsi" w:hAnsiTheme="majorHAnsi"/>
          <w:color w:val="000000" w:themeColor="text1"/>
          <w:sz w:val="24"/>
          <w:szCs w:val="24"/>
          <w:lang w:val="en-CA"/>
        </w:rPr>
        <w:t>Pre-</w:t>
      </w:r>
      <w:r>
        <w:rPr>
          <w:rFonts w:asciiTheme="majorHAnsi" w:hAnsiTheme="majorHAnsi"/>
          <w:color w:val="000000" w:themeColor="text1"/>
          <w:sz w:val="24"/>
          <w:szCs w:val="24"/>
          <w:lang w:val="en-CA"/>
        </w:rPr>
        <w:t>s</w:t>
      </w:r>
      <w:r w:rsidRPr="003F30CC">
        <w:rPr>
          <w:rFonts w:asciiTheme="majorHAnsi" w:hAnsiTheme="majorHAnsi"/>
          <w:color w:val="000000" w:themeColor="text1"/>
          <w:sz w:val="24"/>
          <w:szCs w:val="24"/>
          <w:lang w:val="en-CA"/>
        </w:rPr>
        <w:t xml:space="preserve">tudy </w:t>
      </w:r>
      <w:r>
        <w:rPr>
          <w:rFonts w:asciiTheme="majorHAnsi" w:hAnsiTheme="majorHAnsi"/>
          <w:color w:val="000000" w:themeColor="text1"/>
          <w:sz w:val="24"/>
          <w:szCs w:val="24"/>
          <w:lang w:val="en-CA"/>
        </w:rPr>
        <w:t>c</w:t>
      </w:r>
      <w:r w:rsidRPr="003F30CC">
        <w:rPr>
          <w:rFonts w:asciiTheme="majorHAnsi" w:hAnsiTheme="majorHAnsi"/>
          <w:color w:val="000000" w:themeColor="text1"/>
          <w:sz w:val="24"/>
          <w:szCs w:val="24"/>
          <w:lang w:val="en-CA"/>
        </w:rPr>
        <w:t xml:space="preserve">ohort </w:t>
      </w:r>
      <w:r>
        <w:rPr>
          <w:rFonts w:asciiTheme="majorHAnsi" w:hAnsiTheme="majorHAnsi"/>
          <w:color w:val="000000" w:themeColor="text1"/>
          <w:sz w:val="24"/>
          <w:szCs w:val="24"/>
          <w:lang w:val="en-CA"/>
        </w:rPr>
        <w:t>e</w:t>
      </w:r>
      <w:r w:rsidRPr="003F30CC">
        <w:rPr>
          <w:rFonts w:asciiTheme="majorHAnsi" w:hAnsiTheme="majorHAnsi"/>
          <w:color w:val="000000" w:themeColor="text1"/>
          <w:sz w:val="24"/>
          <w:szCs w:val="24"/>
          <w:lang w:val="en-CA"/>
        </w:rPr>
        <w:t xml:space="preserve">ntry </w:t>
      </w:r>
      <w:r>
        <w:rPr>
          <w:rFonts w:asciiTheme="majorHAnsi" w:hAnsiTheme="majorHAnsi"/>
          <w:color w:val="000000" w:themeColor="text1"/>
          <w:sz w:val="24"/>
          <w:szCs w:val="24"/>
          <w:lang w:val="en-CA"/>
        </w:rPr>
        <w:t>a</w:t>
      </w:r>
      <w:r w:rsidRPr="003F30CC">
        <w:rPr>
          <w:rFonts w:asciiTheme="majorHAnsi" w:hAnsiTheme="majorHAnsi"/>
          <w:color w:val="000000" w:themeColor="text1"/>
          <w:sz w:val="24"/>
          <w:szCs w:val="24"/>
          <w:lang w:val="en-CA"/>
        </w:rPr>
        <w:t>nti-</w:t>
      </w:r>
      <w:r>
        <w:rPr>
          <w:rFonts w:asciiTheme="majorHAnsi" w:hAnsiTheme="majorHAnsi"/>
          <w:color w:val="000000" w:themeColor="text1"/>
          <w:sz w:val="24"/>
          <w:szCs w:val="24"/>
          <w:lang w:val="en-CA"/>
        </w:rPr>
        <w:t>d</w:t>
      </w:r>
      <w:r w:rsidRPr="003F30CC">
        <w:rPr>
          <w:rFonts w:asciiTheme="majorHAnsi" w:hAnsiTheme="majorHAnsi"/>
          <w:color w:val="000000" w:themeColor="text1"/>
          <w:sz w:val="24"/>
          <w:szCs w:val="24"/>
          <w:lang w:val="en-CA"/>
        </w:rPr>
        <w:t xml:space="preserve">iabetic </w:t>
      </w:r>
      <w:r>
        <w:rPr>
          <w:rFonts w:asciiTheme="majorHAnsi" w:hAnsiTheme="majorHAnsi"/>
          <w:color w:val="000000" w:themeColor="text1"/>
          <w:sz w:val="24"/>
          <w:szCs w:val="24"/>
          <w:lang w:val="en-CA"/>
        </w:rPr>
        <w:t>m</w:t>
      </w:r>
      <w:r w:rsidRPr="003F30CC">
        <w:rPr>
          <w:rFonts w:asciiTheme="majorHAnsi" w:hAnsiTheme="majorHAnsi"/>
          <w:color w:val="000000" w:themeColor="text1"/>
          <w:sz w:val="24"/>
          <w:szCs w:val="24"/>
          <w:lang w:val="en-CA"/>
        </w:rPr>
        <w:t>edications</w:t>
      </w:r>
      <w:r>
        <w:rPr>
          <w:rFonts w:asciiTheme="majorHAnsi" w:hAnsiTheme="majorHAnsi"/>
          <w:color w:val="000000" w:themeColor="text1"/>
          <w:sz w:val="24"/>
          <w:szCs w:val="24"/>
          <w:lang w:val="en-CA"/>
        </w:rPr>
        <w:t>, mean (SD)”</w:t>
      </w:r>
      <w:r w:rsidR="00876E98">
        <w:rPr>
          <w:rFonts w:asciiTheme="majorHAnsi" w:hAnsiTheme="majorHAnsi"/>
          <w:color w:val="000000" w:themeColor="text1"/>
          <w:sz w:val="24"/>
          <w:szCs w:val="24"/>
          <w:lang w:val="en-CA"/>
        </w:rPr>
        <w:t xml:space="preserve"> in both Excel and the protocol</w:t>
      </w:r>
      <w:r>
        <w:rPr>
          <w:rFonts w:asciiTheme="majorHAnsi" w:hAnsiTheme="majorHAnsi"/>
          <w:color w:val="000000" w:themeColor="text1"/>
          <w:sz w:val="24"/>
          <w:szCs w:val="24"/>
          <w:lang w:val="en-CA"/>
        </w:rPr>
        <w:t>.</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876E98" w:rsidRPr="003F30CC" w:rsidRDefault="00876E98" w:rsidP="00876E98">
      <w:pPr>
        <w:pStyle w:val="ListParagraph"/>
        <w:spacing w:after="0" w:line="240" w:lineRule="auto"/>
        <w:ind w:left="1440"/>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The descriptions of these covariates found in the protocol have been modified accordingly.</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D95BA7" w:rsidRPr="00D95BA7" w:rsidRDefault="00D95BA7" w:rsidP="003F30CC">
      <w:pPr>
        <w:pStyle w:val="ListParagraph"/>
        <w:numPr>
          <w:ilvl w:val="1"/>
          <w:numId w:val="37"/>
        </w:numPr>
        <w:spacing w:after="0" w:line="240" w:lineRule="auto"/>
        <w:rPr>
          <w:rFonts w:asciiTheme="majorHAnsi" w:hAnsiTheme="majorHAnsi"/>
          <w:color w:val="000000" w:themeColor="text1"/>
          <w:sz w:val="24"/>
          <w:szCs w:val="24"/>
          <w:lang w:val="en-CA"/>
        </w:rPr>
      </w:pPr>
      <w:r w:rsidRPr="00D95BA7">
        <w:rPr>
          <w:rFonts w:asciiTheme="majorHAnsi" w:hAnsiTheme="majorHAnsi"/>
          <w:color w:val="000000" w:themeColor="text1"/>
          <w:sz w:val="24"/>
          <w:szCs w:val="24"/>
          <w:lang w:val="en-CA"/>
        </w:rPr>
        <w:t xml:space="preserve">In </w:t>
      </w:r>
      <w:r>
        <w:rPr>
          <w:rFonts w:asciiTheme="majorHAnsi" w:hAnsiTheme="majorHAnsi"/>
          <w:color w:val="000000" w:themeColor="text1"/>
          <w:sz w:val="24"/>
          <w:szCs w:val="24"/>
          <w:lang w:val="en-CA"/>
        </w:rPr>
        <w:t xml:space="preserve">all 3 tables describing the study cohorts, an </w:t>
      </w:r>
      <w:r w:rsidRPr="00D95BA7">
        <w:rPr>
          <w:rFonts w:asciiTheme="majorHAnsi" w:hAnsiTheme="majorHAnsi"/>
          <w:color w:val="000000" w:themeColor="text1"/>
          <w:sz w:val="24"/>
          <w:szCs w:val="24"/>
          <w:lang w:val="en-CA"/>
        </w:rPr>
        <w:t xml:space="preserve">“Other” category </w:t>
      </w:r>
      <w:r>
        <w:rPr>
          <w:rFonts w:asciiTheme="majorHAnsi" w:hAnsiTheme="majorHAnsi"/>
          <w:color w:val="000000" w:themeColor="text1"/>
          <w:sz w:val="24"/>
          <w:szCs w:val="24"/>
          <w:lang w:val="en-CA"/>
        </w:rPr>
        <w:t xml:space="preserve">was added </w:t>
      </w:r>
      <w:r w:rsidRPr="00D95BA7">
        <w:rPr>
          <w:rFonts w:asciiTheme="majorHAnsi" w:hAnsiTheme="majorHAnsi"/>
          <w:color w:val="000000" w:themeColor="text1"/>
          <w:sz w:val="24"/>
          <w:szCs w:val="24"/>
          <w:lang w:val="en-CA"/>
        </w:rPr>
        <w:t xml:space="preserve">for study cohort entry drugs.  </w:t>
      </w:r>
      <w:r>
        <w:rPr>
          <w:rFonts w:asciiTheme="majorHAnsi" w:hAnsiTheme="majorHAnsi"/>
          <w:color w:val="000000" w:themeColor="text1"/>
          <w:sz w:val="24"/>
          <w:szCs w:val="24"/>
          <w:lang w:val="en-CA"/>
        </w:rPr>
        <w:t>T</w:t>
      </w:r>
      <w:r w:rsidRPr="00D95BA7">
        <w:rPr>
          <w:rFonts w:asciiTheme="majorHAnsi" w:hAnsiTheme="majorHAnsi"/>
          <w:color w:val="000000" w:themeColor="text1"/>
          <w:sz w:val="24"/>
          <w:szCs w:val="24"/>
          <w:lang w:val="en-CA"/>
        </w:rPr>
        <w:t xml:space="preserve">he other anti-diabetic drugs monotherapy category was put in to capture any sites which might have prescriptions for additional drug classes (like SGLT-2 inhibitors).  </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D95BA7" w:rsidRPr="00D95BA7" w:rsidRDefault="00D95BA7" w:rsidP="003F30CC">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lastRenderedPageBreak/>
        <w:t xml:space="preserve">In the </w:t>
      </w:r>
      <w:r w:rsidRPr="00D95BA7">
        <w:rPr>
          <w:rFonts w:asciiTheme="majorHAnsi" w:hAnsiTheme="majorHAnsi"/>
          <w:color w:val="000000" w:themeColor="text1"/>
          <w:sz w:val="24"/>
          <w:szCs w:val="24"/>
          <w:lang w:val="en-CA"/>
        </w:rPr>
        <w:t>CHF rate</w:t>
      </w:r>
      <w:r>
        <w:rPr>
          <w:rFonts w:asciiTheme="majorHAnsi" w:hAnsiTheme="majorHAnsi"/>
          <w:color w:val="000000" w:themeColor="text1"/>
          <w:sz w:val="24"/>
          <w:szCs w:val="24"/>
          <w:lang w:val="en-CA"/>
        </w:rPr>
        <w:t xml:space="preserve">, </w:t>
      </w:r>
      <w:r w:rsidRPr="00D95BA7">
        <w:rPr>
          <w:rFonts w:asciiTheme="majorHAnsi" w:hAnsiTheme="majorHAnsi"/>
          <w:color w:val="000000" w:themeColor="text1"/>
          <w:sz w:val="24"/>
          <w:szCs w:val="24"/>
          <w:lang w:val="en-CA"/>
        </w:rPr>
        <w:t xml:space="preserve">“Incidence rate of acute pancreatitis (per 1000 person-years)” </w:t>
      </w:r>
      <w:r>
        <w:rPr>
          <w:rFonts w:asciiTheme="majorHAnsi" w:hAnsiTheme="majorHAnsi"/>
          <w:color w:val="000000" w:themeColor="text1"/>
          <w:sz w:val="24"/>
          <w:szCs w:val="24"/>
          <w:lang w:val="en-CA"/>
        </w:rPr>
        <w:t xml:space="preserve">now reads </w:t>
      </w:r>
      <w:r w:rsidRPr="00D95BA7">
        <w:rPr>
          <w:rFonts w:asciiTheme="majorHAnsi" w:hAnsiTheme="majorHAnsi"/>
          <w:color w:val="000000" w:themeColor="text1"/>
          <w:sz w:val="24"/>
          <w:szCs w:val="24"/>
          <w:lang w:val="en-CA"/>
        </w:rPr>
        <w:t>“Incidence rate of CHF hospitalization (per 1000 person-years)”.</w:t>
      </w:r>
      <w:r>
        <w:rPr>
          <w:rFonts w:asciiTheme="majorHAnsi" w:hAnsiTheme="majorHAnsi"/>
          <w:color w:val="000000" w:themeColor="text1"/>
          <w:sz w:val="24"/>
          <w:szCs w:val="24"/>
          <w:lang w:val="en-CA"/>
        </w:rPr>
        <w:t xml:space="preserve">  Both occurrences of this error have been corrected.</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D95BA7" w:rsidRPr="00D95BA7" w:rsidRDefault="00D95BA7" w:rsidP="003F30CC">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In the table </w:t>
      </w:r>
      <w:r w:rsidRPr="00D95BA7">
        <w:rPr>
          <w:rFonts w:asciiTheme="majorHAnsi" w:hAnsiTheme="majorHAnsi"/>
          <w:color w:val="000000" w:themeColor="text1"/>
          <w:sz w:val="24"/>
          <w:szCs w:val="24"/>
          <w:lang w:val="en-CA"/>
        </w:rPr>
        <w:t>Description CHF</w:t>
      </w:r>
      <w:r>
        <w:rPr>
          <w:rFonts w:asciiTheme="majorHAnsi" w:hAnsiTheme="majorHAnsi"/>
          <w:color w:val="000000" w:themeColor="text1"/>
          <w:sz w:val="24"/>
          <w:szCs w:val="24"/>
          <w:lang w:val="en-CA"/>
        </w:rPr>
        <w:t xml:space="preserve">, </w:t>
      </w:r>
      <w:r w:rsidRPr="00D95BA7">
        <w:rPr>
          <w:rFonts w:asciiTheme="majorHAnsi" w:hAnsiTheme="majorHAnsi"/>
          <w:color w:val="000000" w:themeColor="text1"/>
          <w:sz w:val="24"/>
          <w:szCs w:val="24"/>
          <w:lang w:val="en-CA"/>
        </w:rPr>
        <w:t xml:space="preserve">“Peripheral Vascular Disease” </w:t>
      </w:r>
      <w:r>
        <w:rPr>
          <w:rFonts w:asciiTheme="majorHAnsi" w:hAnsiTheme="majorHAnsi"/>
          <w:color w:val="000000" w:themeColor="text1"/>
          <w:sz w:val="24"/>
          <w:szCs w:val="24"/>
          <w:lang w:val="en-CA"/>
        </w:rPr>
        <w:t xml:space="preserve">has been combined with </w:t>
      </w:r>
      <w:r w:rsidRPr="00D95BA7">
        <w:rPr>
          <w:rFonts w:asciiTheme="majorHAnsi" w:hAnsiTheme="majorHAnsi"/>
          <w:color w:val="000000" w:themeColor="text1"/>
          <w:sz w:val="24"/>
          <w:szCs w:val="24"/>
          <w:lang w:val="en-CA"/>
        </w:rPr>
        <w:t xml:space="preserve">“Peripheral arteriopathy” </w:t>
      </w:r>
      <w:r>
        <w:rPr>
          <w:rFonts w:asciiTheme="majorHAnsi" w:hAnsiTheme="majorHAnsi"/>
          <w:color w:val="000000" w:themeColor="text1"/>
          <w:sz w:val="24"/>
          <w:szCs w:val="24"/>
          <w:lang w:val="en-CA"/>
        </w:rPr>
        <w:t xml:space="preserve">to create </w:t>
      </w:r>
      <w:r w:rsidRPr="00D95BA7">
        <w:rPr>
          <w:rFonts w:asciiTheme="majorHAnsi" w:hAnsiTheme="majorHAnsi"/>
          <w:color w:val="000000" w:themeColor="text1"/>
          <w:sz w:val="24"/>
          <w:szCs w:val="24"/>
          <w:lang w:val="en-CA"/>
        </w:rPr>
        <w:t xml:space="preserve">“Peripheral </w:t>
      </w:r>
      <w:r w:rsidR="00227BB7">
        <w:rPr>
          <w:rFonts w:asciiTheme="majorHAnsi" w:hAnsiTheme="majorHAnsi"/>
          <w:color w:val="000000" w:themeColor="text1"/>
          <w:sz w:val="24"/>
          <w:szCs w:val="24"/>
          <w:lang w:val="en-CA"/>
        </w:rPr>
        <w:t>a</w:t>
      </w:r>
      <w:r w:rsidRPr="00D95BA7">
        <w:rPr>
          <w:rFonts w:asciiTheme="majorHAnsi" w:hAnsiTheme="majorHAnsi"/>
          <w:color w:val="000000" w:themeColor="text1"/>
          <w:sz w:val="24"/>
          <w:szCs w:val="24"/>
          <w:lang w:val="en-CA"/>
        </w:rPr>
        <w:t xml:space="preserve">rterial or </w:t>
      </w:r>
      <w:r w:rsidR="00227BB7">
        <w:rPr>
          <w:rFonts w:asciiTheme="majorHAnsi" w:hAnsiTheme="majorHAnsi"/>
          <w:color w:val="000000" w:themeColor="text1"/>
          <w:sz w:val="24"/>
          <w:szCs w:val="24"/>
          <w:lang w:val="en-CA"/>
        </w:rPr>
        <w:t>v</w:t>
      </w:r>
      <w:r w:rsidRPr="00D95BA7">
        <w:rPr>
          <w:rFonts w:asciiTheme="majorHAnsi" w:hAnsiTheme="majorHAnsi"/>
          <w:color w:val="000000" w:themeColor="text1"/>
          <w:sz w:val="24"/>
          <w:szCs w:val="24"/>
          <w:lang w:val="en-CA"/>
        </w:rPr>
        <w:t xml:space="preserve">ascular </w:t>
      </w:r>
      <w:r w:rsidR="00227BB7">
        <w:rPr>
          <w:rFonts w:asciiTheme="majorHAnsi" w:hAnsiTheme="majorHAnsi"/>
          <w:color w:val="000000" w:themeColor="text1"/>
          <w:sz w:val="24"/>
          <w:szCs w:val="24"/>
          <w:lang w:val="en-CA"/>
        </w:rPr>
        <w:t>d</w:t>
      </w:r>
      <w:r w:rsidRPr="00D95BA7">
        <w:rPr>
          <w:rFonts w:asciiTheme="majorHAnsi" w:hAnsiTheme="majorHAnsi"/>
          <w:color w:val="000000" w:themeColor="text1"/>
          <w:sz w:val="24"/>
          <w:szCs w:val="24"/>
          <w:lang w:val="en-CA"/>
        </w:rPr>
        <w:t xml:space="preserve">isease”.  </w:t>
      </w:r>
      <w:r w:rsidR="00E57699">
        <w:rPr>
          <w:rFonts w:asciiTheme="majorHAnsi" w:hAnsiTheme="majorHAnsi"/>
          <w:color w:val="000000" w:themeColor="text1"/>
          <w:sz w:val="24"/>
          <w:szCs w:val="24"/>
          <w:lang w:val="en-CA"/>
        </w:rPr>
        <w:t xml:space="preserve">This labeling has also been revised for pancreatitis and pancreatic cancer.  </w:t>
      </w:r>
    </w:p>
    <w:p w:rsidR="00876E98" w:rsidRDefault="00876E98" w:rsidP="00876E98">
      <w:pPr>
        <w:pStyle w:val="ListParagraph"/>
        <w:spacing w:after="0" w:line="240" w:lineRule="auto"/>
        <w:ind w:left="1440"/>
        <w:rPr>
          <w:rFonts w:asciiTheme="majorHAnsi" w:hAnsiTheme="majorHAnsi"/>
          <w:color w:val="000000" w:themeColor="text1"/>
          <w:sz w:val="24"/>
          <w:szCs w:val="24"/>
          <w:lang w:val="en-CA"/>
        </w:rPr>
      </w:pPr>
    </w:p>
    <w:p w:rsidR="00E57699" w:rsidRDefault="00E57699" w:rsidP="003F30CC">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Cells that do not require data to be entered have been locked.</w:t>
      </w:r>
    </w:p>
    <w:p w:rsidR="00E57699" w:rsidRDefault="00E57699" w:rsidP="00E57699">
      <w:pPr>
        <w:pStyle w:val="ListParagraph"/>
        <w:spacing w:after="0" w:line="240" w:lineRule="auto"/>
        <w:ind w:left="720"/>
        <w:rPr>
          <w:rFonts w:asciiTheme="majorHAnsi" w:hAnsiTheme="majorHAnsi"/>
          <w:color w:val="000000" w:themeColor="text1"/>
          <w:sz w:val="24"/>
          <w:szCs w:val="24"/>
          <w:lang w:val="en-CA"/>
        </w:rPr>
      </w:pPr>
    </w:p>
    <w:p w:rsidR="008616F5" w:rsidRPr="00DE73DD" w:rsidRDefault="00E57699" w:rsidP="008616F5">
      <w:pPr>
        <w:pStyle w:val="ListParagraph"/>
        <w:numPr>
          <w:ilvl w:val="0"/>
          <w:numId w:val="37"/>
        </w:numPr>
        <w:rPr>
          <w:rFonts w:asciiTheme="majorHAnsi" w:hAnsiTheme="majorHAnsi"/>
          <w:color w:val="000000" w:themeColor="text1"/>
          <w:sz w:val="24"/>
          <w:szCs w:val="24"/>
          <w:lang w:val="en-CA"/>
        </w:rPr>
      </w:pPr>
      <w:r w:rsidRPr="008616F5">
        <w:rPr>
          <w:rFonts w:asciiTheme="majorHAnsi" w:hAnsiTheme="majorHAnsi"/>
          <w:color w:val="000000" w:themeColor="text1"/>
          <w:sz w:val="24"/>
          <w:szCs w:val="24"/>
          <w:lang w:val="en-CA"/>
        </w:rPr>
        <w:t xml:space="preserve">Please rename your Excel workbooks to include your site initials after the name to facilitate </w:t>
      </w:r>
      <w:r w:rsidRPr="009F5926">
        <w:rPr>
          <w:rFonts w:asciiTheme="majorHAnsi" w:hAnsiTheme="majorHAnsi"/>
          <w:color w:val="000000" w:themeColor="text1"/>
          <w:sz w:val="24"/>
          <w:szCs w:val="24"/>
          <w:lang w:val="en-CA"/>
        </w:rPr>
        <w:t>identification</w:t>
      </w:r>
      <w:r w:rsidR="008616F5" w:rsidRPr="009F5926">
        <w:rPr>
          <w:rFonts w:asciiTheme="majorHAnsi" w:hAnsiTheme="majorHAnsi"/>
          <w:color w:val="000000" w:themeColor="text1"/>
          <w:sz w:val="24"/>
          <w:szCs w:val="24"/>
          <w:lang w:val="en-CA"/>
        </w:rPr>
        <w:t xml:space="preserve"> (e.g., Incretins Flowcharts and Tables_ON.xlsx</w:t>
      </w:r>
      <w:r w:rsidR="008616F5" w:rsidRPr="00DE73DD">
        <w:rPr>
          <w:rFonts w:asciiTheme="majorHAnsi" w:hAnsiTheme="majorHAnsi"/>
          <w:color w:val="000000" w:themeColor="text1"/>
          <w:sz w:val="24"/>
          <w:szCs w:val="24"/>
          <w:lang w:val="en-CA"/>
        </w:rPr>
        <w:t>)</w:t>
      </w:r>
    </w:p>
    <w:p w:rsidR="00E57699" w:rsidRPr="00DE73DD" w:rsidRDefault="00E57699" w:rsidP="00E57699">
      <w:pPr>
        <w:pStyle w:val="ListParagraph"/>
        <w:numPr>
          <w:ilvl w:val="0"/>
          <w:numId w:val="37"/>
        </w:numPr>
        <w:spacing w:after="0" w:line="240" w:lineRule="auto"/>
        <w:rPr>
          <w:rFonts w:asciiTheme="majorHAnsi" w:hAnsiTheme="majorHAnsi"/>
          <w:sz w:val="24"/>
          <w:szCs w:val="24"/>
          <w:lang w:val="en-CA"/>
        </w:rPr>
      </w:pPr>
      <w:r w:rsidRPr="00DE73DD">
        <w:rPr>
          <w:rFonts w:asciiTheme="majorHAnsi" w:hAnsiTheme="majorHAnsi"/>
          <w:sz w:val="24"/>
          <w:szCs w:val="24"/>
          <w:lang w:val="en-CA"/>
        </w:rPr>
        <w:t>The minimum duration of follow-up for all patients is 1 day.  Consequently, when calculating follow-up time</w:t>
      </w:r>
      <w:r w:rsidR="00227BB7">
        <w:rPr>
          <w:rFonts w:asciiTheme="majorHAnsi" w:hAnsiTheme="majorHAnsi"/>
          <w:sz w:val="24"/>
          <w:szCs w:val="24"/>
          <w:lang w:val="en-CA"/>
        </w:rPr>
        <w:t xml:space="preserve"> for the acute pancreatitis and CHF analyses</w:t>
      </w:r>
      <w:r w:rsidRPr="00DE73DD">
        <w:rPr>
          <w:rFonts w:asciiTheme="majorHAnsi" w:hAnsiTheme="majorHAnsi"/>
          <w:sz w:val="24"/>
          <w:szCs w:val="24"/>
          <w:lang w:val="en-CA"/>
        </w:rPr>
        <w:t xml:space="preserve">, </w:t>
      </w:r>
      <w:r w:rsidR="00227BB7">
        <w:rPr>
          <w:rFonts w:asciiTheme="majorHAnsi" w:hAnsiTheme="majorHAnsi"/>
          <w:sz w:val="24"/>
          <w:szCs w:val="24"/>
          <w:lang w:val="en-CA"/>
        </w:rPr>
        <w:t xml:space="preserve">please </w:t>
      </w:r>
      <w:r w:rsidRPr="00DE73DD">
        <w:rPr>
          <w:rFonts w:asciiTheme="majorHAnsi" w:hAnsiTheme="majorHAnsi"/>
          <w:sz w:val="24"/>
          <w:szCs w:val="24"/>
          <w:lang w:val="en-CA"/>
        </w:rPr>
        <w:t>use</w:t>
      </w:r>
      <w:r w:rsidR="00227BB7">
        <w:rPr>
          <w:rFonts w:asciiTheme="majorHAnsi" w:hAnsiTheme="majorHAnsi"/>
          <w:sz w:val="24"/>
          <w:szCs w:val="24"/>
          <w:lang w:val="en-CA"/>
        </w:rPr>
        <w:t>:</w:t>
      </w:r>
      <w:r w:rsidRPr="00DE73DD">
        <w:rPr>
          <w:rFonts w:asciiTheme="majorHAnsi" w:hAnsiTheme="majorHAnsi"/>
          <w:sz w:val="24"/>
          <w:szCs w:val="24"/>
          <w:lang w:val="en-CA"/>
        </w:rPr>
        <w:t xml:space="preserve"> </w:t>
      </w:r>
      <w:r w:rsidR="00F5513C" w:rsidRPr="00DE73DD">
        <w:rPr>
          <w:rFonts w:asciiTheme="majorHAnsi" w:hAnsiTheme="majorHAnsi"/>
          <w:sz w:val="24"/>
          <w:szCs w:val="24"/>
          <w:lang w:val="en-CA"/>
        </w:rPr>
        <w:t>(</w:t>
      </w:r>
      <w:r w:rsidRPr="00DE73DD">
        <w:rPr>
          <w:rFonts w:asciiTheme="majorHAnsi" w:hAnsiTheme="majorHAnsi"/>
          <w:sz w:val="24"/>
          <w:szCs w:val="24"/>
          <w:lang w:val="en-CA"/>
        </w:rPr>
        <w:t xml:space="preserve">(Cohort exit date) – (Cohort entry date) + 1).  </w:t>
      </w:r>
    </w:p>
    <w:p w:rsidR="00F5513C" w:rsidRPr="00DE73DD" w:rsidRDefault="00F5513C" w:rsidP="00F5513C">
      <w:pPr>
        <w:pStyle w:val="ListParagraph"/>
        <w:spacing w:after="0" w:line="240" w:lineRule="auto"/>
        <w:ind w:left="720"/>
        <w:rPr>
          <w:rFonts w:asciiTheme="majorHAnsi" w:hAnsiTheme="majorHAnsi"/>
          <w:sz w:val="24"/>
          <w:szCs w:val="24"/>
          <w:lang w:val="en-CA"/>
        </w:rPr>
      </w:pPr>
    </w:p>
    <w:p w:rsidR="00B438EC" w:rsidRPr="00AF1019" w:rsidRDefault="00F5513C" w:rsidP="00B438EC">
      <w:pPr>
        <w:pStyle w:val="ListParagraph"/>
        <w:numPr>
          <w:ilvl w:val="0"/>
          <w:numId w:val="37"/>
        </w:numPr>
        <w:spacing w:after="0" w:line="240" w:lineRule="auto"/>
        <w:rPr>
          <w:rFonts w:eastAsia="Calibri"/>
          <w:sz w:val="24"/>
          <w:szCs w:val="24"/>
          <w:lang w:val="en-CA" w:bidi="ar-SA"/>
        </w:rPr>
      </w:pPr>
      <w:r w:rsidRPr="00DE73DD">
        <w:rPr>
          <w:rFonts w:asciiTheme="majorHAnsi" w:hAnsiTheme="majorHAnsi"/>
          <w:sz w:val="24"/>
          <w:szCs w:val="24"/>
          <w:lang w:val="en-CA"/>
        </w:rPr>
        <w:t>For pancreatic cancer, follow-up time starts at cohort entry date + 365 days.  When calculating follow-up time</w:t>
      </w:r>
      <w:r w:rsidR="00227BB7">
        <w:rPr>
          <w:rFonts w:asciiTheme="majorHAnsi" w:hAnsiTheme="majorHAnsi"/>
          <w:sz w:val="24"/>
          <w:szCs w:val="24"/>
          <w:lang w:val="en-CA"/>
        </w:rPr>
        <w:t xml:space="preserve"> for the pancreatic cancer analyses</w:t>
      </w:r>
      <w:r w:rsidRPr="00DE73DD">
        <w:rPr>
          <w:rFonts w:asciiTheme="majorHAnsi" w:hAnsiTheme="majorHAnsi"/>
          <w:sz w:val="24"/>
          <w:szCs w:val="24"/>
          <w:lang w:val="en-CA"/>
        </w:rPr>
        <w:t>, please use</w:t>
      </w:r>
      <w:r w:rsidR="00227BB7">
        <w:rPr>
          <w:rFonts w:asciiTheme="majorHAnsi" w:hAnsiTheme="majorHAnsi"/>
          <w:sz w:val="24"/>
          <w:szCs w:val="24"/>
          <w:lang w:val="en-CA"/>
        </w:rPr>
        <w:t>:</w:t>
      </w:r>
      <w:r w:rsidRPr="00DE73DD">
        <w:rPr>
          <w:rFonts w:asciiTheme="majorHAnsi" w:hAnsiTheme="majorHAnsi"/>
          <w:sz w:val="24"/>
          <w:szCs w:val="24"/>
          <w:lang w:val="en-CA"/>
        </w:rPr>
        <w:t xml:space="preserve"> ((Cohort exit date) – (Cohort entry date + 365) + 1).</w:t>
      </w:r>
    </w:p>
    <w:p w:rsidR="007E5E3A" w:rsidRDefault="007E5E3A" w:rsidP="007E5E3A">
      <w:pPr>
        <w:pStyle w:val="ListParagraph"/>
        <w:tabs>
          <w:tab w:val="left" w:pos="142"/>
        </w:tabs>
        <w:spacing w:after="0" w:line="240" w:lineRule="auto"/>
        <w:ind w:left="0"/>
        <w:jc w:val="left"/>
        <w:rPr>
          <w:rFonts w:asciiTheme="majorHAnsi" w:hAnsiTheme="majorHAnsi"/>
          <w:b/>
          <w:sz w:val="24"/>
          <w:szCs w:val="24"/>
        </w:rPr>
      </w:pPr>
    </w:p>
    <w:p w:rsidR="007E5E3A" w:rsidRPr="000839B2" w:rsidRDefault="007E5E3A" w:rsidP="007E5E3A">
      <w:pPr>
        <w:pStyle w:val="ListParagraph"/>
        <w:tabs>
          <w:tab w:val="left" w:pos="142"/>
        </w:tabs>
        <w:spacing w:after="0" w:line="240" w:lineRule="auto"/>
        <w:ind w:left="0"/>
        <w:jc w:val="left"/>
        <w:rPr>
          <w:rFonts w:asciiTheme="majorHAnsi" w:hAnsiTheme="majorHAnsi"/>
          <w:b/>
          <w:sz w:val="24"/>
          <w:szCs w:val="24"/>
        </w:rPr>
      </w:pPr>
      <w:r w:rsidRPr="000839B2">
        <w:rPr>
          <w:rFonts w:asciiTheme="majorHAnsi" w:hAnsiTheme="majorHAnsi"/>
          <w:b/>
          <w:sz w:val="24"/>
          <w:szCs w:val="24"/>
        </w:rPr>
        <w:t>Version 1.</w:t>
      </w:r>
      <w:r>
        <w:rPr>
          <w:rFonts w:asciiTheme="majorHAnsi" w:hAnsiTheme="majorHAnsi"/>
          <w:b/>
          <w:sz w:val="24"/>
          <w:szCs w:val="24"/>
        </w:rPr>
        <w:t>6</w:t>
      </w:r>
    </w:p>
    <w:p w:rsidR="005F75ED" w:rsidRDefault="005F75ED" w:rsidP="00AF1019">
      <w:pPr>
        <w:pStyle w:val="ListParagraph"/>
        <w:numPr>
          <w:ilvl w:val="0"/>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The pancreatic cancer definition has been updated</w:t>
      </w:r>
      <w:r w:rsidR="00AF1019">
        <w:rPr>
          <w:rFonts w:asciiTheme="majorHAnsi" w:hAnsiTheme="majorHAnsi"/>
          <w:color w:val="000000" w:themeColor="text1"/>
          <w:sz w:val="24"/>
          <w:szCs w:val="24"/>
          <w:lang w:val="en-CA"/>
        </w:rPr>
        <w:t>.  Events are now defined by hospitalization data only</w:t>
      </w:r>
      <w:r>
        <w:rPr>
          <w:rFonts w:asciiTheme="majorHAnsi" w:hAnsiTheme="majorHAnsi"/>
          <w:color w:val="000000" w:themeColor="text1"/>
          <w:sz w:val="24"/>
          <w:szCs w:val="24"/>
          <w:lang w:val="en-CA"/>
        </w:rPr>
        <w:t xml:space="preserve"> (see section </w:t>
      </w:r>
      <w:proofErr w:type="spellStart"/>
      <w:r w:rsidR="008202DC">
        <w:rPr>
          <w:rFonts w:asciiTheme="majorHAnsi" w:hAnsiTheme="majorHAnsi"/>
          <w:color w:val="000000" w:themeColor="text1"/>
          <w:sz w:val="24"/>
          <w:szCs w:val="24"/>
          <w:lang w:val="en-CA"/>
        </w:rPr>
        <w:t>VII.iii</w:t>
      </w:r>
      <w:proofErr w:type="spellEnd"/>
      <w:r w:rsidR="008202DC">
        <w:rPr>
          <w:rFonts w:asciiTheme="majorHAnsi" w:hAnsiTheme="majorHAnsi"/>
          <w:color w:val="000000" w:themeColor="text1"/>
          <w:sz w:val="24"/>
          <w:szCs w:val="24"/>
          <w:lang w:val="en-CA"/>
        </w:rPr>
        <w:t>).</w:t>
      </w:r>
    </w:p>
    <w:p w:rsidR="005F75ED" w:rsidRDefault="005F75ED" w:rsidP="00AF1019">
      <w:pPr>
        <w:pStyle w:val="ListParagraph"/>
        <w:spacing w:after="0" w:line="240" w:lineRule="auto"/>
        <w:ind w:left="720"/>
        <w:rPr>
          <w:rFonts w:asciiTheme="majorHAnsi" w:hAnsiTheme="majorHAnsi"/>
          <w:color w:val="000000" w:themeColor="text1"/>
          <w:sz w:val="24"/>
          <w:szCs w:val="24"/>
          <w:lang w:val="en-CA"/>
        </w:rPr>
      </w:pPr>
    </w:p>
    <w:p w:rsidR="00D75366" w:rsidRPr="00AF1019" w:rsidRDefault="00AF1019" w:rsidP="00AF1019">
      <w:pPr>
        <w:pStyle w:val="ListParagraph"/>
        <w:numPr>
          <w:ilvl w:val="0"/>
          <w:numId w:val="37"/>
        </w:numPr>
        <w:spacing w:after="0" w:line="240" w:lineRule="auto"/>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Two </w:t>
      </w:r>
      <w:r w:rsidR="005F75ED">
        <w:rPr>
          <w:rFonts w:asciiTheme="majorHAnsi" w:hAnsiTheme="majorHAnsi"/>
          <w:color w:val="000000" w:themeColor="text1"/>
          <w:sz w:val="24"/>
          <w:szCs w:val="24"/>
          <w:lang w:val="en-CA"/>
        </w:rPr>
        <w:t xml:space="preserve">additional worksheets have been added to the </w:t>
      </w:r>
      <w:r w:rsidR="007E5E3A">
        <w:rPr>
          <w:rFonts w:asciiTheme="majorHAnsi" w:hAnsiTheme="majorHAnsi"/>
          <w:color w:val="000000" w:themeColor="text1"/>
          <w:sz w:val="24"/>
          <w:szCs w:val="24"/>
          <w:lang w:val="en-CA"/>
        </w:rPr>
        <w:t xml:space="preserve">Excel workbook </w:t>
      </w:r>
      <w:r w:rsidR="005F75ED">
        <w:rPr>
          <w:rFonts w:asciiTheme="majorHAnsi" w:hAnsiTheme="majorHAnsi"/>
          <w:color w:val="000000" w:themeColor="text1"/>
          <w:sz w:val="24"/>
          <w:szCs w:val="24"/>
          <w:lang w:val="en-CA"/>
        </w:rPr>
        <w:t xml:space="preserve">in </w:t>
      </w:r>
      <w:r w:rsidR="007E5E3A">
        <w:rPr>
          <w:rFonts w:asciiTheme="majorHAnsi" w:hAnsiTheme="majorHAnsi"/>
          <w:color w:val="000000" w:themeColor="text1"/>
          <w:sz w:val="24"/>
          <w:szCs w:val="24"/>
          <w:lang w:val="en-CA"/>
        </w:rPr>
        <w:t>Dropbox</w:t>
      </w:r>
      <w:r w:rsidR="005F75ED">
        <w:rPr>
          <w:rFonts w:asciiTheme="majorHAnsi" w:hAnsiTheme="majorHAnsi"/>
          <w:color w:val="000000" w:themeColor="text1"/>
          <w:sz w:val="24"/>
          <w:szCs w:val="24"/>
          <w:lang w:val="en-CA"/>
        </w:rPr>
        <w:t xml:space="preserve"> (“</w:t>
      </w:r>
      <w:r w:rsidR="005F75ED" w:rsidRPr="00A92320">
        <w:rPr>
          <w:rFonts w:asciiTheme="majorHAnsi" w:hAnsiTheme="majorHAnsi"/>
          <w:b/>
          <w:color w:val="C00000"/>
          <w:sz w:val="24"/>
          <w:szCs w:val="24"/>
          <w:lang w:val="en-CA" w:bidi="ar-SA"/>
        </w:rPr>
        <w:t>CNODES Incretins Flowchart and Tables</w:t>
      </w:r>
      <w:r w:rsidR="005F75ED">
        <w:rPr>
          <w:rFonts w:asciiTheme="majorHAnsi" w:hAnsiTheme="majorHAnsi"/>
          <w:b/>
          <w:color w:val="C00000"/>
          <w:sz w:val="24"/>
          <w:szCs w:val="24"/>
          <w:lang w:val="en-CA" w:bidi="ar-SA"/>
        </w:rPr>
        <w:t xml:space="preserve"> (</w:t>
      </w:r>
      <w:r w:rsidR="00585342">
        <w:rPr>
          <w:rFonts w:asciiTheme="majorHAnsi" w:hAnsiTheme="majorHAnsi"/>
          <w:b/>
          <w:color w:val="C00000"/>
          <w:sz w:val="24"/>
          <w:szCs w:val="24"/>
          <w:lang w:val="en-CA" w:bidi="ar-SA"/>
        </w:rPr>
        <w:t>November 5,</w:t>
      </w:r>
      <w:r w:rsidR="005F75ED">
        <w:rPr>
          <w:rFonts w:asciiTheme="majorHAnsi" w:hAnsiTheme="majorHAnsi"/>
          <w:b/>
          <w:color w:val="C00000"/>
          <w:sz w:val="24"/>
          <w:szCs w:val="24"/>
          <w:lang w:val="en-CA" w:bidi="ar-SA"/>
        </w:rPr>
        <w:t xml:space="preserve"> 2014).</w:t>
      </w:r>
      <w:proofErr w:type="spellStart"/>
      <w:r w:rsidR="005F75ED">
        <w:rPr>
          <w:rFonts w:asciiTheme="majorHAnsi" w:hAnsiTheme="majorHAnsi"/>
          <w:b/>
          <w:color w:val="C00000"/>
          <w:sz w:val="24"/>
          <w:szCs w:val="24"/>
          <w:lang w:val="en-CA" w:bidi="ar-SA"/>
        </w:rPr>
        <w:t>xlsx</w:t>
      </w:r>
      <w:proofErr w:type="spellEnd"/>
      <w:r w:rsidR="005F75ED">
        <w:rPr>
          <w:rFonts w:asciiTheme="majorHAnsi" w:hAnsiTheme="majorHAnsi"/>
          <w:b/>
          <w:color w:val="C00000"/>
          <w:sz w:val="24"/>
          <w:szCs w:val="24"/>
          <w:lang w:val="en-CA" w:bidi="ar-SA"/>
        </w:rPr>
        <w:t>”</w:t>
      </w:r>
      <w:r w:rsidR="007E5E3A" w:rsidRPr="003F30CC">
        <w:rPr>
          <w:rFonts w:asciiTheme="majorHAnsi" w:hAnsiTheme="majorHAnsi"/>
          <w:sz w:val="24"/>
          <w:szCs w:val="24"/>
          <w:lang w:val="en-CA" w:bidi="ar-SA"/>
        </w:rPr>
        <w:t>:</w:t>
      </w:r>
    </w:p>
    <w:p w:rsidR="00D75366" w:rsidRPr="00AF1019" w:rsidRDefault="007E5E3A" w:rsidP="00AF1019">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sz w:val="24"/>
          <w:szCs w:val="24"/>
          <w:lang w:val="en-CA" w:bidi="ar-SA"/>
        </w:rPr>
        <w:t>Utilization base cohort 1987: please provide drug utilization information over a longer period of time</w:t>
      </w:r>
    </w:p>
    <w:p w:rsidR="00D75366" w:rsidRPr="00AF1019" w:rsidRDefault="007E5E3A" w:rsidP="00AF1019">
      <w:pPr>
        <w:pStyle w:val="ListParagraph"/>
        <w:numPr>
          <w:ilvl w:val="1"/>
          <w:numId w:val="37"/>
        </w:numPr>
        <w:spacing w:after="0" w:line="240" w:lineRule="auto"/>
        <w:rPr>
          <w:rFonts w:asciiTheme="majorHAnsi" w:hAnsiTheme="majorHAnsi"/>
          <w:color w:val="000000" w:themeColor="text1"/>
          <w:sz w:val="24"/>
          <w:szCs w:val="24"/>
          <w:lang w:val="en-CA"/>
        </w:rPr>
      </w:pPr>
      <w:r>
        <w:rPr>
          <w:rFonts w:asciiTheme="majorHAnsi" w:hAnsiTheme="majorHAnsi"/>
          <w:sz w:val="24"/>
          <w:szCs w:val="24"/>
          <w:lang w:val="en-CA" w:bidi="ar-SA"/>
        </w:rPr>
        <w:t>Excluded patients: please report the number of pancreatic cancer events excluded in the year between study cohort entry and the start of follow-up.</w:t>
      </w:r>
    </w:p>
    <w:p w:rsidR="00D75366" w:rsidRDefault="00D75366" w:rsidP="00AF1019">
      <w:pPr>
        <w:pStyle w:val="ListParagraph"/>
        <w:spacing w:after="0" w:line="240" w:lineRule="auto"/>
        <w:ind w:left="1440"/>
        <w:rPr>
          <w:rFonts w:asciiTheme="majorHAnsi" w:hAnsiTheme="majorHAnsi"/>
          <w:color w:val="000000" w:themeColor="text1"/>
          <w:sz w:val="24"/>
          <w:szCs w:val="24"/>
          <w:lang w:val="en-CA"/>
        </w:rPr>
      </w:pPr>
    </w:p>
    <w:p w:rsidR="00D75366" w:rsidRPr="00AF1019" w:rsidRDefault="00E443DA" w:rsidP="00AF1019">
      <w:pPr>
        <w:ind w:left="360" w:firstLine="360"/>
        <w:rPr>
          <w:rFonts w:asciiTheme="majorHAnsi" w:hAnsiTheme="majorHAnsi"/>
          <w:sz w:val="24"/>
          <w:szCs w:val="24"/>
          <w:lang w:val="en-CA" w:bidi="ar-SA"/>
        </w:rPr>
      </w:pPr>
      <w:r w:rsidRPr="00AF1019">
        <w:rPr>
          <w:rFonts w:asciiTheme="majorHAnsi" w:hAnsiTheme="majorHAnsi"/>
          <w:sz w:val="24"/>
          <w:szCs w:val="24"/>
          <w:lang w:val="en-CA" w:bidi="ar-SA"/>
        </w:rPr>
        <w:t xml:space="preserve">Protocol sections </w:t>
      </w:r>
      <w:proofErr w:type="spellStart"/>
      <w:r w:rsidRPr="00AF1019">
        <w:rPr>
          <w:rFonts w:asciiTheme="majorHAnsi" w:hAnsiTheme="majorHAnsi"/>
          <w:sz w:val="24"/>
          <w:szCs w:val="24"/>
          <w:lang w:val="en-CA" w:bidi="ar-SA"/>
        </w:rPr>
        <w:t>IV.ii</w:t>
      </w:r>
      <w:proofErr w:type="spellEnd"/>
      <w:r w:rsidRPr="00AF1019">
        <w:rPr>
          <w:rFonts w:asciiTheme="majorHAnsi" w:hAnsiTheme="majorHAnsi"/>
          <w:sz w:val="24"/>
          <w:szCs w:val="24"/>
          <w:lang w:val="en-CA" w:bidi="ar-SA"/>
        </w:rPr>
        <w:t xml:space="preserve"> and </w:t>
      </w:r>
      <w:proofErr w:type="spellStart"/>
      <w:r w:rsidRPr="00AF1019">
        <w:rPr>
          <w:rFonts w:asciiTheme="majorHAnsi" w:hAnsiTheme="majorHAnsi"/>
          <w:sz w:val="24"/>
          <w:szCs w:val="24"/>
          <w:lang w:val="en-CA" w:bidi="ar-SA"/>
        </w:rPr>
        <w:t>VII.i</w:t>
      </w:r>
      <w:proofErr w:type="spellEnd"/>
      <w:r w:rsidRPr="00AF1019">
        <w:rPr>
          <w:rFonts w:asciiTheme="majorHAnsi" w:hAnsiTheme="majorHAnsi"/>
          <w:sz w:val="24"/>
          <w:szCs w:val="24"/>
          <w:lang w:val="en-CA" w:bidi="ar-SA"/>
        </w:rPr>
        <w:t xml:space="preserve"> have been updated accordingly.</w:t>
      </w:r>
    </w:p>
    <w:p w:rsidR="00E01AC0" w:rsidRPr="00AF1019" w:rsidRDefault="00BD5FA0" w:rsidP="00AF1019">
      <w:pPr>
        <w:pStyle w:val="ListParagraph"/>
        <w:numPr>
          <w:ilvl w:val="0"/>
          <w:numId w:val="37"/>
        </w:numPr>
        <w:spacing w:after="0" w:line="240" w:lineRule="auto"/>
        <w:rPr>
          <w:rFonts w:asciiTheme="majorHAnsi" w:hAnsiTheme="majorHAnsi"/>
          <w:sz w:val="24"/>
          <w:szCs w:val="24"/>
          <w:lang w:val="en-CA" w:bidi="ar-SA"/>
        </w:rPr>
      </w:pPr>
      <w:r>
        <w:rPr>
          <w:rFonts w:asciiTheme="majorHAnsi" w:hAnsiTheme="majorHAnsi"/>
          <w:sz w:val="24"/>
          <w:szCs w:val="24"/>
          <w:lang w:val="en-CA" w:bidi="ar-SA"/>
        </w:rPr>
        <w:t>Table</w:t>
      </w:r>
      <w:r w:rsidR="00DE41F5">
        <w:rPr>
          <w:rFonts w:asciiTheme="majorHAnsi" w:hAnsiTheme="majorHAnsi"/>
          <w:sz w:val="24"/>
          <w:szCs w:val="24"/>
          <w:lang w:val="en-CA" w:bidi="ar-SA"/>
        </w:rPr>
        <w:t xml:space="preserve"> numbers</w:t>
      </w:r>
      <w:r>
        <w:rPr>
          <w:rFonts w:asciiTheme="majorHAnsi" w:hAnsiTheme="majorHAnsi"/>
          <w:sz w:val="24"/>
          <w:szCs w:val="24"/>
          <w:lang w:val="en-CA" w:bidi="ar-SA"/>
        </w:rPr>
        <w:t xml:space="preserve"> </w:t>
      </w:r>
      <w:r w:rsidR="00531AB2">
        <w:rPr>
          <w:rFonts w:asciiTheme="majorHAnsi" w:hAnsiTheme="majorHAnsi"/>
          <w:sz w:val="24"/>
          <w:szCs w:val="24"/>
          <w:lang w:val="en-CA" w:bidi="ar-SA"/>
        </w:rPr>
        <w:t xml:space="preserve">in the protocol and corresponding Excel workbook </w:t>
      </w:r>
      <w:r>
        <w:rPr>
          <w:rFonts w:asciiTheme="majorHAnsi" w:hAnsiTheme="majorHAnsi"/>
          <w:sz w:val="24"/>
          <w:szCs w:val="24"/>
          <w:lang w:val="en-CA" w:bidi="ar-SA"/>
        </w:rPr>
        <w:t xml:space="preserve">have been </w:t>
      </w:r>
      <w:r w:rsidR="00531AB2">
        <w:rPr>
          <w:rFonts w:asciiTheme="majorHAnsi" w:hAnsiTheme="majorHAnsi"/>
          <w:sz w:val="24"/>
          <w:szCs w:val="24"/>
          <w:lang w:val="en-CA" w:bidi="ar-SA"/>
        </w:rPr>
        <w:t>updated.</w:t>
      </w:r>
      <w:r w:rsidR="00F5513C" w:rsidRPr="00B438EC">
        <w:rPr>
          <w:rFonts w:asciiTheme="majorHAnsi" w:hAnsiTheme="majorHAnsi"/>
          <w:sz w:val="24"/>
          <w:szCs w:val="24"/>
          <w:lang w:val="en-CA" w:bidi="ar-SA"/>
        </w:rPr>
        <w:t xml:space="preserve">    </w:t>
      </w:r>
    </w:p>
    <w:p w:rsidR="00E01AC0" w:rsidRDefault="00E01AC0" w:rsidP="00181ABD">
      <w:pPr>
        <w:spacing w:after="0" w:line="240" w:lineRule="auto"/>
        <w:rPr>
          <w:rFonts w:ascii="Cambria" w:hAnsi="Cambria"/>
          <w:sz w:val="24"/>
          <w:szCs w:val="24"/>
          <w:lang w:val="en-CA"/>
        </w:rPr>
        <w:sectPr w:rsidR="00E01AC0" w:rsidSect="00467FC2">
          <w:pgSz w:w="12240" w:h="15840"/>
          <w:pgMar w:top="1440" w:right="1440" w:bottom="1440" w:left="1440" w:header="708" w:footer="708" w:gutter="0"/>
          <w:cols w:space="708"/>
          <w:docGrid w:linePitch="360"/>
        </w:sectPr>
      </w:pPr>
    </w:p>
    <w:p w:rsidR="00E01AC0" w:rsidRDefault="00E01AC0" w:rsidP="00E01AC0">
      <w:pPr>
        <w:pStyle w:val="Heading1"/>
        <w:keepNext/>
        <w:keepLines/>
        <w:numPr>
          <w:ilvl w:val="0"/>
          <w:numId w:val="2"/>
        </w:numPr>
        <w:tabs>
          <w:tab w:val="clear" w:pos="720"/>
          <w:tab w:val="num" w:pos="142"/>
        </w:tabs>
        <w:spacing w:before="0" w:after="0" w:line="240" w:lineRule="auto"/>
        <w:jc w:val="left"/>
        <w:rPr>
          <w:rFonts w:asciiTheme="majorHAnsi" w:eastAsia="Calibri" w:hAnsiTheme="majorHAnsi"/>
          <w:noProof/>
          <w:color w:val="003063"/>
          <w:sz w:val="36"/>
          <w:szCs w:val="22"/>
          <w:u w:val="none"/>
          <w:lang w:val="en-CA" w:bidi="ar-SA"/>
        </w:rPr>
      </w:pPr>
      <w:bookmarkStart w:id="18" w:name="_Toc402955330"/>
      <w:r w:rsidRPr="000A7E69">
        <w:rPr>
          <w:rFonts w:asciiTheme="majorHAnsi" w:eastAsia="Calibri" w:hAnsiTheme="majorHAnsi"/>
          <w:noProof/>
          <w:color w:val="003063"/>
          <w:sz w:val="36"/>
          <w:szCs w:val="22"/>
          <w:u w:val="none"/>
          <w:lang w:val="en-CA" w:bidi="ar-SA"/>
        </w:rPr>
        <w:lastRenderedPageBreak/>
        <w:t>APPENDI</w:t>
      </w:r>
      <w:r>
        <w:rPr>
          <w:rFonts w:asciiTheme="majorHAnsi" w:eastAsia="Calibri" w:hAnsiTheme="majorHAnsi"/>
          <w:noProof/>
          <w:color w:val="003063"/>
          <w:sz w:val="36"/>
          <w:szCs w:val="22"/>
          <w:u w:val="none"/>
          <w:lang w:val="en-CA" w:bidi="ar-SA"/>
        </w:rPr>
        <w:t xml:space="preserve">X III: Questions </w:t>
      </w:r>
      <w:r w:rsidR="00F67DDE">
        <w:rPr>
          <w:rFonts w:asciiTheme="majorHAnsi" w:eastAsia="Calibri" w:hAnsiTheme="majorHAnsi"/>
          <w:noProof/>
          <w:color w:val="003063"/>
          <w:sz w:val="36"/>
          <w:szCs w:val="22"/>
          <w:u w:val="none"/>
          <w:lang w:val="en-CA" w:bidi="ar-SA"/>
        </w:rPr>
        <w:t>&amp;</w:t>
      </w:r>
      <w:r>
        <w:rPr>
          <w:rFonts w:asciiTheme="majorHAnsi" w:eastAsia="Calibri" w:hAnsiTheme="majorHAnsi"/>
          <w:noProof/>
          <w:color w:val="003063"/>
          <w:sz w:val="36"/>
          <w:szCs w:val="22"/>
          <w:u w:val="none"/>
          <w:lang w:val="en-CA" w:bidi="ar-SA"/>
        </w:rPr>
        <w:t xml:space="preserve"> </w:t>
      </w:r>
      <w:r w:rsidR="00F67DDE">
        <w:rPr>
          <w:rFonts w:asciiTheme="majorHAnsi" w:eastAsia="Calibri" w:hAnsiTheme="majorHAnsi"/>
          <w:noProof/>
          <w:color w:val="003063"/>
          <w:sz w:val="36"/>
          <w:szCs w:val="22"/>
          <w:u w:val="none"/>
          <w:lang w:val="en-CA" w:bidi="ar-SA"/>
        </w:rPr>
        <w:t>A</w:t>
      </w:r>
      <w:r>
        <w:rPr>
          <w:rFonts w:asciiTheme="majorHAnsi" w:eastAsia="Calibri" w:hAnsiTheme="majorHAnsi"/>
          <w:noProof/>
          <w:color w:val="003063"/>
          <w:sz w:val="36"/>
          <w:szCs w:val="22"/>
          <w:u w:val="none"/>
          <w:lang w:val="en-CA" w:bidi="ar-SA"/>
        </w:rPr>
        <w:t>nswers</w:t>
      </w:r>
      <w:bookmarkEnd w:id="18"/>
    </w:p>
    <w:p w:rsidR="006A743A" w:rsidRDefault="006A743A" w:rsidP="006A743A">
      <w:pPr>
        <w:spacing w:after="0" w:line="240" w:lineRule="auto"/>
        <w:rPr>
          <w:rFonts w:ascii="Cambria" w:hAnsi="Cambria"/>
          <w:sz w:val="24"/>
          <w:szCs w:val="24"/>
          <w:lang w:val="en-CA"/>
        </w:rPr>
      </w:pPr>
    </w:p>
    <w:p w:rsidR="006A743A" w:rsidRPr="00196AF9" w:rsidRDefault="006A743A" w:rsidP="006A743A">
      <w:pPr>
        <w:spacing w:after="0" w:line="240" w:lineRule="auto"/>
        <w:rPr>
          <w:rFonts w:ascii="Cambria" w:hAnsi="Cambria"/>
          <w:b/>
          <w:sz w:val="24"/>
          <w:szCs w:val="24"/>
          <w:lang w:val="en-CA"/>
        </w:rPr>
      </w:pPr>
      <w:r w:rsidRPr="00196AF9">
        <w:rPr>
          <w:rFonts w:ascii="Cambria" w:hAnsi="Cambria"/>
          <w:b/>
          <w:sz w:val="24"/>
          <w:szCs w:val="24"/>
          <w:lang w:val="en-CA"/>
        </w:rPr>
        <w:t>Q1. We do not have A10BC in the non-insulin DIN. Can you confirm?</w:t>
      </w:r>
    </w:p>
    <w:p w:rsidR="006A743A" w:rsidRPr="006A743A" w:rsidRDefault="006A743A" w:rsidP="006A743A">
      <w:pPr>
        <w:spacing w:after="0" w:line="240" w:lineRule="auto"/>
        <w:rPr>
          <w:rFonts w:ascii="Cambria" w:hAnsi="Cambria"/>
          <w:sz w:val="24"/>
          <w:szCs w:val="24"/>
          <w:lang w:val="en-CA"/>
        </w:rPr>
      </w:pPr>
    </w:p>
    <w:p w:rsidR="006A743A" w:rsidRPr="006A743A" w:rsidRDefault="006A743A" w:rsidP="006A743A">
      <w:pPr>
        <w:spacing w:after="0" w:line="240" w:lineRule="auto"/>
        <w:rPr>
          <w:rFonts w:ascii="Cambria" w:hAnsi="Cambria"/>
          <w:sz w:val="24"/>
          <w:szCs w:val="24"/>
          <w:lang w:val="en-CA"/>
        </w:rPr>
      </w:pPr>
      <w:r>
        <w:rPr>
          <w:rFonts w:ascii="Cambria" w:hAnsi="Cambria"/>
          <w:sz w:val="24"/>
          <w:szCs w:val="24"/>
          <w:lang w:val="en-CA"/>
        </w:rPr>
        <w:t xml:space="preserve">A1. </w:t>
      </w:r>
      <w:r w:rsidRPr="006A743A">
        <w:rPr>
          <w:rFonts w:ascii="Cambria" w:hAnsi="Cambria"/>
          <w:sz w:val="24"/>
          <w:szCs w:val="24"/>
          <w:lang w:val="en-CA"/>
        </w:rPr>
        <w:t xml:space="preserve">That is correct. There are no A10BC products on Health Canada’s DPD. WHO lists glymidine as the only A10BC drug, which </w:t>
      </w:r>
      <w:r w:rsidR="00826369">
        <w:rPr>
          <w:rFonts w:ascii="Cambria" w:hAnsi="Cambria"/>
          <w:sz w:val="24"/>
          <w:szCs w:val="24"/>
          <w:lang w:val="en-CA"/>
        </w:rPr>
        <w:t>is not</w:t>
      </w:r>
      <w:r w:rsidRPr="006A743A">
        <w:rPr>
          <w:rFonts w:ascii="Cambria" w:hAnsi="Cambria"/>
          <w:sz w:val="24"/>
          <w:szCs w:val="24"/>
          <w:lang w:val="en-CA"/>
        </w:rPr>
        <w:t xml:space="preserve"> available in </w:t>
      </w:r>
      <w:proofErr w:type="gramStart"/>
      <w:r w:rsidRPr="006A743A">
        <w:rPr>
          <w:rFonts w:ascii="Cambria" w:hAnsi="Cambria"/>
          <w:sz w:val="24"/>
          <w:szCs w:val="24"/>
          <w:lang w:val="en-CA"/>
        </w:rPr>
        <w:t>Canada.</w:t>
      </w:r>
      <w:proofErr w:type="gramEnd"/>
      <w:r w:rsidR="00826369">
        <w:rPr>
          <w:rFonts w:ascii="Cambria" w:hAnsi="Cambria"/>
          <w:sz w:val="24"/>
          <w:szCs w:val="24"/>
          <w:lang w:val="en-CA"/>
        </w:rPr>
        <w:t xml:space="preserve">  It is included in the list as two non-Canadian databases are being used.</w:t>
      </w:r>
    </w:p>
    <w:p w:rsidR="006A743A" w:rsidRPr="006A743A" w:rsidRDefault="006A743A" w:rsidP="006A743A">
      <w:pPr>
        <w:spacing w:after="0" w:line="240" w:lineRule="auto"/>
        <w:rPr>
          <w:rFonts w:ascii="Cambria" w:hAnsi="Cambria"/>
          <w:sz w:val="24"/>
          <w:szCs w:val="24"/>
          <w:lang w:val="en-CA"/>
        </w:rPr>
      </w:pPr>
    </w:p>
    <w:p w:rsidR="006A743A" w:rsidRPr="00196AF9" w:rsidRDefault="006A743A" w:rsidP="006A743A">
      <w:pPr>
        <w:spacing w:after="0" w:line="240" w:lineRule="auto"/>
        <w:rPr>
          <w:rFonts w:ascii="Cambria" w:hAnsi="Cambria"/>
          <w:b/>
          <w:sz w:val="24"/>
          <w:szCs w:val="24"/>
          <w:lang w:val="en-CA"/>
        </w:rPr>
      </w:pPr>
      <w:r w:rsidRPr="00196AF9">
        <w:rPr>
          <w:rFonts w:ascii="Cambria" w:hAnsi="Cambria"/>
          <w:b/>
          <w:sz w:val="24"/>
          <w:szCs w:val="24"/>
          <w:lang w:val="en-CA"/>
        </w:rPr>
        <w:t xml:space="preserve">Q2. If one person enters the base cohort on day1 with drug class A and B, on day2 (which is after incretin-based drug enter the market), he had drug A, C, and D, then C and D will be considered as new add-on drugs and are counted in Table 6 (the study cohort entry drugs), in both C and D class. Is this correct?  </w:t>
      </w:r>
    </w:p>
    <w:p w:rsidR="006A743A" w:rsidRPr="006A743A" w:rsidRDefault="006A743A" w:rsidP="006A743A">
      <w:pPr>
        <w:spacing w:after="0" w:line="240" w:lineRule="auto"/>
        <w:rPr>
          <w:rFonts w:ascii="Cambria" w:hAnsi="Cambria"/>
          <w:sz w:val="24"/>
          <w:szCs w:val="24"/>
          <w:lang w:val="en-CA"/>
        </w:rPr>
      </w:pPr>
    </w:p>
    <w:p w:rsidR="000A7E69" w:rsidRDefault="006A743A" w:rsidP="00F5513C">
      <w:pPr>
        <w:spacing w:after="0" w:line="240" w:lineRule="auto"/>
        <w:rPr>
          <w:rFonts w:ascii="Cambria" w:hAnsi="Cambria"/>
          <w:sz w:val="24"/>
          <w:szCs w:val="24"/>
          <w:lang w:val="en-CA"/>
        </w:rPr>
      </w:pPr>
      <w:r w:rsidRPr="006A743A">
        <w:rPr>
          <w:rFonts w:ascii="Cambria" w:hAnsi="Cambria"/>
          <w:sz w:val="24"/>
          <w:szCs w:val="24"/>
          <w:lang w:val="en-CA"/>
        </w:rPr>
        <w:t xml:space="preserve">A2. That is correct. The first prescription date for new anti-diabetic drug </w:t>
      </w:r>
      <w:proofErr w:type="gramStart"/>
      <w:r w:rsidRPr="006A743A">
        <w:rPr>
          <w:rFonts w:ascii="Cambria" w:hAnsi="Cambria"/>
          <w:sz w:val="24"/>
          <w:szCs w:val="24"/>
          <w:lang w:val="en-CA"/>
        </w:rPr>
        <w:t>class(</w:t>
      </w:r>
      <w:proofErr w:type="spellStart"/>
      <w:proofErr w:type="gramEnd"/>
      <w:r w:rsidRPr="006A743A">
        <w:rPr>
          <w:rFonts w:ascii="Cambria" w:hAnsi="Cambria"/>
          <w:sz w:val="24"/>
          <w:szCs w:val="24"/>
          <w:lang w:val="en-CA"/>
        </w:rPr>
        <w:t>es</w:t>
      </w:r>
      <w:proofErr w:type="spellEnd"/>
      <w:r w:rsidRPr="006A743A">
        <w:rPr>
          <w:rFonts w:ascii="Cambria" w:hAnsi="Cambria"/>
          <w:sz w:val="24"/>
          <w:szCs w:val="24"/>
          <w:lang w:val="en-CA"/>
        </w:rPr>
        <w:t xml:space="preserve">) (metformin, sulfonylurea, thiazolidinedione, DPP-4 inhibitors, GLP-1 analogs, alpha-glucosidase inhibitor, meglitinides, insulin) that occurs after the beginning of the year incretin-based products came to market are to be counted.  So if they had more than one new class on that </w:t>
      </w:r>
      <w:r w:rsidRPr="000065BB">
        <w:rPr>
          <w:rFonts w:ascii="Cambria" w:hAnsi="Cambria"/>
          <w:sz w:val="24"/>
          <w:szCs w:val="24"/>
          <w:u w:val="single"/>
          <w:lang w:val="en-CA"/>
        </w:rPr>
        <w:t>same prescription date</w:t>
      </w:r>
      <w:r w:rsidRPr="006A743A">
        <w:rPr>
          <w:rFonts w:ascii="Cambria" w:hAnsi="Cambria"/>
          <w:sz w:val="24"/>
          <w:szCs w:val="24"/>
          <w:lang w:val="en-CA"/>
        </w:rPr>
        <w:t xml:space="preserve"> then they will be counted in both class categories.   Table 6 study cohort entry drug classes are not mutually exclusive.  Importantly, Drug A in this </w:t>
      </w:r>
      <w:r w:rsidR="00885F3D">
        <w:rPr>
          <w:rFonts w:ascii="Cambria" w:hAnsi="Cambria"/>
          <w:sz w:val="24"/>
          <w:szCs w:val="24"/>
          <w:lang w:val="en-CA"/>
        </w:rPr>
        <w:t>example</w:t>
      </w:r>
      <w:r w:rsidR="00885F3D" w:rsidRPr="006A743A">
        <w:rPr>
          <w:rFonts w:ascii="Cambria" w:hAnsi="Cambria"/>
          <w:sz w:val="24"/>
          <w:szCs w:val="24"/>
          <w:lang w:val="en-CA"/>
        </w:rPr>
        <w:t xml:space="preserve"> </w:t>
      </w:r>
      <w:r w:rsidRPr="006A743A">
        <w:rPr>
          <w:rFonts w:ascii="Cambria" w:hAnsi="Cambria"/>
          <w:sz w:val="24"/>
          <w:szCs w:val="24"/>
          <w:lang w:val="en-CA"/>
        </w:rPr>
        <w:t>is not considered a study cohort entry drug</w:t>
      </w:r>
      <w:r w:rsidR="00885F3D">
        <w:rPr>
          <w:rFonts w:ascii="Cambria" w:hAnsi="Cambria"/>
          <w:sz w:val="24"/>
          <w:szCs w:val="24"/>
          <w:lang w:val="en-CA"/>
        </w:rPr>
        <w:t xml:space="preserve"> as it was prescribed prior to cohort entry</w:t>
      </w:r>
      <w:r w:rsidRPr="006A743A">
        <w:rPr>
          <w:rFonts w:ascii="Cambria" w:hAnsi="Cambria"/>
          <w:sz w:val="24"/>
          <w:szCs w:val="24"/>
          <w:lang w:val="en-CA"/>
        </w:rPr>
        <w:t>.</w:t>
      </w:r>
    </w:p>
    <w:p w:rsidR="00F5513C" w:rsidRDefault="00F5513C" w:rsidP="00F5513C">
      <w:pPr>
        <w:spacing w:after="0" w:line="240" w:lineRule="auto"/>
        <w:rPr>
          <w:rFonts w:ascii="Cambria" w:hAnsi="Cambria"/>
          <w:sz w:val="24"/>
          <w:szCs w:val="24"/>
          <w:lang w:val="en-CA"/>
        </w:rPr>
      </w:pPr>
    </w:p>
    <w:p w:rsidR="00DE73DD" w:rsidRPr="000839B2" w:rsidRDefault="00DE73DD" w:rsidP="00DE73DD">
      <w:pPr>
        <w:pStyle w:val="ListParagraph"/>
        <w:tabs>
          <w:tab w:val="left" w:pos="142"/>
        </w:tabs>
        <w:spacing w:after="0" w:line="240" w:lineRule="auto"/>
        <w:ind w:left="0"/>
        <w:jc w:val="left"/>
        <w:rPr>
          <w:rFonts w:asciiTheme="majorHAnsi" w:hAnsiTheme="majorHAnsi"/>
          <w:b/>
          <w:sz w:val="24"/>
          <w:szCs w:val="24"/>
        </w:rPr>
      </w:pPr>
      <w:r w:rsidRPr="000839B2">
        <w:rPr>
          <w:rFonts w:asciiTheme="majorHAnsi" w:hAnsiTheme="majorHAnsi"/>
          <w:b/>
          <w:sz w:val="24"/>
          <w:szCs w:val="24"/>
        </w:rPr>
        <w:t>Version 1.</w:t>
      </w:r>
      <w:r>
        <w:rPr>
          <w:rFonts w:asciiTheme="majorHAnsi" w:hAnsiTheme="majorHAnsi"/>
          <w:b/>
          <w:sz w:val="24"/>
          <w:szCs w:val="24"/>
        </w:rPr>
        <w:t>5</w:t>
      </w:r>
    </w:p>
    <w:p w:rsidR="00DE73DD" w:rsidRDefault="00DE73DD" w:rsidP="00F5513C">
      <w:pPr>
        <w:spacing w:after="0" w:line="240" w:lineRule="auto"/>
        <w:rPr>
          <w:rFonts w:ascii="Cambria" w:hAnsi="Cambria"/>
          <w:sz w:val="24"/>
          <w:szCs w:val="24"/>
          <w:lang w:val="en-CA"/>
        </w:rPr>
      </w:pPr>
    </w:p>
    <w:p w:rsidR="00F5513C" w:rsidRPr="00F5513C" w:rsidRDefault="00F5513C" w:rsidP="00F5513C">
      <w:pPr>
        <w:spacing w:after="0" w:line="240" w:lineRule="auto"/>
        <w:rPr>
          <w:rFonts w:ascii="Cambria" w:hAnsi="Cambria"/>
          <w:b/>
          <w:sz w:val="24"/>
          <w:szCs w:val="24"/>
          <w:lang w:val="en-CA"/>
        </w:rPr>
      </w:pPr>
      <w:r w:rsidRPr="00F5513C">
        <w:rPr>
          <w:rFonts w:ascii="Cambria" w:hAnsi="Cambria"/>
          <w:b/>
          <w:sz w:val="24"/>
          <w:szCs w:val="24"/>
          <w:lang w:val="en-CA"/>
        </w:rPr>
        <w:t xml:space="preserve">Q3.  In Table 1, Baseline Characteristics of base cohort patients: According to </w:t>
      </w:r>
      <w:r w:rsidR="00DE73DD">
        <w:rPr>
          <w:rFonts w:ascii="Cambria" w:hAnsi="Cambria"/>
          <w:b/>
          <w:sz w:val="24"/>
          <w:szCs w:val="24"/>
          <w:lang w:val="en-CA"/>
        </w:rPr>
        <w:t xml:space="preserve">the </w:t>
      </w:r>
      <w:r w:rsidRPr="00F5513C">
        <w:rPr>
          <w:rFonts w:ascii="Cambria" w:hAnsi="Cambria"/>
          <w:b/>
          <w:sz w:val="24"/>
          <w:szCs w:val="24"/>
          <w:lang w:val="en-CA"/>
        </w:rPr>
        <w:t xml:space="preserve">protocol, we are excluding patients with </w:t>
      </w:r>
      <w:r w:rsidR="00DE73DD">
        <w:rPr>
          <w:rFonts w:ascii="Cambria" w:hAnsi="Cambria"/>
          <w:b/>
          <w:sz w:val="24"/>
          <w:szCs w:val="24"/>
          <w:lang w:val="en-CA"/>
        </w:rPr>
        <w:t xml:space="preserve">an </w:t>
      </w:r>
      <w:r w:rsidRPr="00F5513C">
        <w:rPr>
          <w:rFonts w:ascii="Cambria" w:hAnsi="Cambria"/>
          <w:b/>
          <w:sz w:val="24"/>
          <w:szCs w:val="24"/>
          <w:lang w:val="en-CA"/>
        </w:rPr>
        <w:t>insulin prescription ever before the first non-insulin prescription.  Thus, we are having “0” patients in this category. Is this correct?</w:t>
      </w:r>
    </w:p>
    <w:p w:rsidR="00F5513C" w:rsidRPr="00F5513C" w:rsidRDefault="00F5513C" w:rsidP="00F5513C">
      <w:pPr>
        <w:spacing w:after="0" w:line="240" w:lineRule="auto"/>
        <w:rPr>
          <w:rFonts w:ascii="Cambria" w:hAnsi="Cambria"/>
          <w:sz w:val="24"/>
          <w:szCs w:val="24"/>
          <w:lang w:val="en-CA"/>
        </w:rPr>
      </w:pPr>
    </w:p>
    <w:p w:rsidR="00F5513C" w:rsidRDefault="00F5513C" w:rsidP="00F5513C">
      <w:pPr>
        <w:spacing w:after="0" w:line="240" w:lineRule="auto"/>
        <w:rPr>
          <w:rFonts w:ascii="Cambria" w:hAnsi="Cambria"/>
          <w:sz w:val="24"/>
          <w:szCs w:val="24"/>
          <w:lang w:val="en-CA"/>
        </w:rPr>
      </w:pPr>
      <w:r>
        <w:rPr>
          <w:rFonts w:ascii="Cambria" w:hAnsi="Cambria"/>
          <w:sz w:val="24"/>
          <w:szCs w:val="24"/>
          <w:lang w:val="en-CA"/>
        </w:rPr>
        <w:t>A3. Y</w:t>
      </w:r>
      <w:r w:rsidRPr="00F5513C">
        <w:rPr>
          <w:rFonts w:ascii="Cambria" w:hAnsi="Cambria"/>
          <w:sz w:val="24"/>
          <w:szCs w:val="24"/>
          <w:lang w:val="en-CA"/>
        </w:rPr>
        <w:t>es</w:t>
      </w:r>
      <w:r>
        <w:rPr>
          <w:rFonts w:ascii="Cambria" w:hAnsi="Cambria"/>
          <w:sz w:val="24"/>
          <w:szCs w:val="24"/>
          <w:lang w:val="en-CA"/>
        </w:rPr>
        <w:t>,</w:t>
      </w:r>
      <w:r w:rsidRPr="00F5513C">
        <w:rPr>
          <w:rFonts w:ascii="Cambria" w:hAnsi="Cambria"/>
          <w:sz w:val="24"/>
          <w:szCs w:val="24"/>
          <w:lang w:val="en-CA"/>
        </w:rPr>
        <w:t xml:space="preserve"> you should be getting "0" patients in the insulin monotherapy category for base-cohort entry drugs.</w:t>
      </w:r>
    </w:p>
    <w:p w:rsidR="00F5513C" w:rsidRPr="00F5513C" w:rsidRDefault="00F5513C" w:rsidP="00F5513C">
      <w:pPr>
        <w:spacing w:after="0" w:line="240" w:lineRule="auto"/>
        <w:rPr>
          <w:rFonts w:ascii="Cambria" w:hAnsi="Cambria"/>
          <w:sz w:val="24"/>
          <w:szCs w:val="24"/>
          <w:lang w:val="en-CA"/>
        </w:rPr>
      </w:pPr>
    </w:p>
    <w:p w:rsidR="00F5513C" w:rsidRPr="00F5513C" w:rsidRDefault="00F5513C" w:rsidP="00F5513C">
      <w:pPr>
        <w:spacing w:after="0" w:line="240" w:lineRule="auto"/>
        <w:rPr>
          <w:rFonts w:ascii="Cambria" w:hAnsi="Cambria"/>
          <w:b/>
          <w:sz w:val="24"/>
          <w:szCs w:val="24"/>
          <w:lang w:val="en-CA"/>
        </w:rPr>
      </w:pPr>
      <w:r w:rsidRPr="00F5513C">
        <w:rPr>
          <w:rFonts w:ascii="Cambria" w:hAnsi="Cambria"/>
          <w:b/>
          <w:sz w:val="24"/>
          <w:szCs w:val="24"/>
          <w:lang w:val="en-CA"/>
        </w:rPr>
        <w:t xml:space="preserve">Q4. In Table 1, Baseline Characteristics of base cohort patients: Would you please clarify what is “Other anti-diabetic drugs monotherapy” referring to?   </w:t>
      </w:r>
    </w:p>
    <w:p w:rsidR="00F5513C" w:rsidRDefault="00F5513C" w:rsidP="00F5513C">
      <w:pPr>
        <w:spacing w:after="0" w:line="240" w:lineRule="auto"/>
        <w:rPr>
          <w:rFonts w:ascii="Cambria" w:hAnsi="Cambria"/>
          <w:sz w:val="24"/>
          <w:szCs w:val="24"/>
          <w:lang w:val="en-CA"/>
        </w:rPr>
      </w:pPr>
    </w:p>
    <w:p w:rsidR="00F5513C" w:rsidRDefault="00F5513C" w:rsidP="00F5513C">
      <w:pPr>
        <w:spacing w:after="0" w:line="240" w:lineRule="auto"/>
        <w:rPr>
          <w:rFonts w:ascii="Cambria" w:hAnsi="Cambria"/>
          <w:sz w:val="24"/>
          <w:szCs w:val="24"/>
          <w:lang w:val="en-CA"/>
        </w:rPr>
      </w:pPr>
      <w:r>
        <w:rPr>
          <w:rFonts w:ascii="Cambria" w:hAnsi="Cambria"/>
          <w:sz w:val="24"/>
          <w:szCs w:val="24"/>
          <w:lang w:val="en-CA"/>
        </w:rPr>
        <w:t>A4.  T</w:t>
      </w:r>
      <w:r w:rsidRPr="00F5513C">
        <w:rPr>
          <w:rFonts w:ascii="Cambria" w:hAnsi="Cambria"/>
          <w:sz w:val="24"/>
          <w:szCs w:val="24"/>
          <w:lang w:val="en-CA"/>
        </w:rPr>
        <w:t xml:space="preserve">he other anti-diabetic drugs monotherapy category was put in </w:t>
      </w:r>
      <w:r w:rsidR="00DE73DD">
        <w:rPr>
          <w:rFonts w:ascii="Cambria" w:hAnsi="Cambria"/>
          <w:sz w:val="24"/>
          <w:szCs w:val="24"/>
          <w:lang w:val="en-CA"/>
        </w:rPr>
        <w:t xml:space="preserve">for sites </w:t>
      </w:r>
      <w:r w:rsidRPr="00F5513C">
        <w:rPr>
          <w:rFonts w:ascii="Cambria" w:hAnsi="Cambria"/>
          <w:sz w:val="24"/>
          <w:szCs w:val="24"/>
          <w:lang w:val="en-CA"/>
        </w:rPr>
        <w:t>to capture any prescriptions for additional drug classes (like SGLT-2 inhibitors).  You may very well not have prescriptions for any additional anti-diabetic drugs that are not already listed and so you will have "0" patients for this category.</w:t>
      </w:r>
    </w:p>
    <w:p w:rsidR="00F5513C" w:rsidRDefault="00F5513C" w:rsidP="006A743A">
      <w:pPr>
        <w:spacing w:after="0" w:line="240" w:lineRule="auto"/>
        <w:rPr>
          <w:rFonts w:ascii="Cambria" w:hAnsi="Cambria"/>
          <w:sz w:val="24"/>
          <w:szCs w:val="24"/>
          <w:lang w:val="en-CA"/>
        </w:rPr>
      </w:pPr>
    </w:p>
    <w:p w:rsidR="00F5513C" w:rsidRPr="008616F5" w:rsidRDefault="00F5513C" w:rsidP="006A743A">
      <w:pPr>
        <w:spacing w:after="0" w:line="240" w:lineRule="auto"/>
        <w:rPr>
          <w:rFonts w:ascii="Cambria" w:hAnsi="Cambria"/>
          <w:b/>
          <w:sz w:val="24"/>
          <w:szCs w:val="24"/>
          <w:lang w:val="en-CA"/>
        </w:rPr>
      </w:pPr>
      <w:r w:rsidRPr="008616F5">
        <w:rPr>
          <w:rFonts w:ascii="Cambria" w:hAnsi="Cambria"/>
          <w:b/>
          <w:sz w:val="24"/>
          <w:szCs w:val="24"/>
          <w:lang w:val="en-CA"/>
        </w:rPr>
        <w:t>Q</w:t>
      </w:r>
      <w:r w:rsidR="008616F5" w:rsidRPr="008616F5">
        <w:rPr>
          <w:rFonts w:ascii="Cambria" w:hAnsi="Cambria"/>
          <w:b/>
          <w:sz w:val="24"/>
          <w:szCs w:val="24"/>
          <w:lang w:val="en-CA"/>
        </w:rPr>
        <w:t>5</w:t>
      </w:r>
      <w:r w:rsidRPr="008616F5">
        <w:rPr>
          <w:rFonts w:ascii="Cambria" w:hAnsi="Cambria"/>
          <w:b/>
          <w:sz w:val="24"/>
          <w:szCs w:val="24"/>
          <w:lang w:val="en-CA"/>
        </w:rPr>
        <w:t>.</w:t>
      </w:r>
      <w:r w:rsidR="008616F5" w:rsidRPr="008616F5">
        <w:rPr>
          <w:rFonts w:ascii="Cambria" w:hAnsi="Cambria"/>
          <w:b/>
          <w:sz w:val="24"/>
          <w:szCs w:val="24"/>
          <w:lang w:val="en-CA"/>
        </w:rPr>
        <w:t xml:space="preserve"> If you were to start on Metformin and TZD on the same day (after incretins were available in your jurisdiction) and then never used another different type of anti-diabetic, does that mean that you are excluded?</w:t>
      </w:r>
    </w:p>
    <w:p w:rsidR="00F5513C" w:rsidRDefault="00F5513C" w:rsidP="006A743A">
      <w:pPr>
        <w:spacing w:after="0" w:line="240" w:lineRule="auto"/>
        <w:rPr>
          <w:rFonts w:ascii="Cambria" w:hAnsi="Cambria"/>
          <w:sz w:val="24"/>
          <w:szCs w:val="24"/>
          <w:lang w:val="en-CA"/>
        </w:rPr>
      </w:pPr>
    </w:p>
    <w:p w:rsidR="00F5513C" w:rsidRDefault="00F5513C" w:rsidP="006A743A">
      <w:pPr>
        <w:spacing w:after="0" w:line="240" w:lineRule="auto"/>
        <w:rPr>
          <w:rFonts w:ascii="Cambria" w:hAnsi="Cambria"/>
          <w:sz w:val="24"/>
          <w:szCs w:val="24"/>
          <w:lang w:val="en-CA"/>
        </w:rPr>
      </w:pPr>
      <w:r>
        <w:rPr>
          <w:rFonts w:ascii="Cambria" w:hAnsi="Cambria"/>
          <w:sz w:val="24"/>
          <w:szCs w:val="24"/>
          <w:lang w:val="en-CA"/>
        </w:rPr>
        <w:lastRenderedPageBreak/>
        <w:t>A</w:t>
      </w:r>
      <w:r w:rsidR="008616F5">
        <w:rPr>
          <w:rFonts w:ascii="Cambria" w:hAnsi="Cambria"/>
          <w:sz w:val="24"/>
          <w:szCs w:val="24"/>
          <w:lang w:val="en-CA"/>
        </w:rPr>
        <w:t>5</w:t>
      </w:r>
      <w:r>
        <w:rPr>
          <w:rFonts w:ascii="Cambria" w:hAnsi="Cambria"/>
          <w:sz w:val="24"/>
          <w:szCs w:val="24"/>
          <w:lang w:val="en-CA"/>
        </w:rPr>
        <w:t>.</w:t>
      </w:r>
      <w:r w:rsidR="008616F5">
        <w:rPr>
          <w:rFonts w:ascii="Cambria" w:hAnsi="Cambria"/>
          <w:sz w:val="24"/>
          <w:szCs w:val="24"/>
          <w:lang w:val="en-CA"/>
        </w:rPr>
        <w:t xml:space="preserve"> </w:t>
      </w:r>
      <w:r w:rsidR="008616F5" w:rsidRPr="008616F5">
        <w:rPr>
          <w:rFonts w:ascii="Cambria" w:hAnsi="Cambria"/>
          <w:sz w:val="24"/>
          <w:szCs w:val="24"/>
          <w:lang w:val="en-CA"/>
        </w:rPr>
        <w:t>If the patient is receiving the TZD and metformin as their first ever prescription and have at least 365 days of continuous coverage before this prescription (i.e., they are new users), they are eligible to enter the base cohort.  If this first ever prescription is occurring after incretins have entered the market, this combination therapy prescription can result in both base cohort and study cohort entry as the therapy is initiated after incretins are available.  If they do not have 365 days of database history prior to this prescri</w:t>
      </w:r>
      <w:r w:rsidR="008616F5">
        <w:rPr>
          <w:rFonts w:ascii="Cambria" w:hAnsi="Cambria"/>
          <w:sz w:val="24"/>
          <w:szCs w:val="24"/>
          <w:lang w:val="en-CA"/>
        </w:rPr>
        <w:t xml:space="preserve">ption, they should be excluded as they are </w:t>
      </w:r>
      <w:r w:rsidR="008616F5" w:rsidRPr="008616F5">
        <w:rPr>
          <w:rFonts w:ascii="Cambria" w:hAnsi="Cambria"/>
          <w:sz w:val="24"/>
          <w:szCs w:val="24"/>
          <w:lang w:val="en-CA"/>
        </w:rPr>
        <w:t>likely prevalent users.</w:t>
      </w:r>
      <w:r w:rsidR="008616F5">
        <w:rPr>
          <w:rFonts w:ascii="Cambria" w:hAnsi="Cambria"/>
          <w:sz w:val="24"/>
          <w:szCs w:val="24"/>
          <w:lang w:val="en-CA"/>
        </w:rPr>
        <w:t xml:space="preserve">  Otherwise, they enter both the base- and study cohorts simultaneously.</w:t>
      </w:r>
    </w:p>
    <w:p w:rsidR="00F5513C" w:rsidRDefault="00F5513C" w:rsidP="006A743A">
      <w:pPr>
        <w:spacing w:after="0" w:line="240" w:lineRule="auto"/>
        <w:rPr>
          <w:rFonts w:ascii="Cambria" w:hAnsi="Cambria"/>
          <w:sz w:val="24"/>
          <w:szCs w:val="24"/>
          <w:lang w:val="en-CA"/>
        </w:rPr>
      </w:pPr>
    </w:p>
    <w:p w:rsidR="00F5513C" w:rsidRPr="008616F5" w:rsidRDefault="00F5513C" w:rsidP="006A743A">
      <w:pPr>
        <w:spacing w:after="0" w:line="240" w:lineRule="auto"/>
        <w:rPr>
          <w:rFonts w:ascii="Cambria" w:hAnsi="Cambria"/>
          <w:b/>
          <w:sz w:val="24"/>
          <w:szCs w:val="24"/>
          <w:lang w:val="en-CA"/>
        </w:rPr>
      </w:pPr>
      <w:r w:rsidRPr="008616F5">
        <w:rPr>
          <w:rFonts w:ascii="Cambria" w:hAnsi="Cambria"/>
          <w:b/>
          <w:sz w:val="24"/>
          <w:szCs w:val="24"/>
          <w:lang w:val="en-CA"/>
        </w:rPr>
        <w:t>Q</w:t>
      </w:r>
      <w:r w:rsidR="008616F5" w:rsidRPr="008616F5">
        <w:rPr>
          <w:rFonts w:ascii="Cambria" w:hAnsi="Cambria"/>
          <w:b/>
          <w:sz w:val="24"/>
          <w:szCs w:val="24"/>
          <w:lang w:val="en-CA"/>
        </w:rPr>
        <w:t>6</w:t>
      </w:r>
      <w:r w:rsidRPr="008616F5">
        <w:rPr>
          <w:rFonts w:ascii="Cambria" w:hAnsi="Cambria"/>
          <w:b/>
          <w:sz w:val="24"/>
          <w:szCs w:val="24"/>
          <w:lang w:val="en-CA"/>
        </w:rPr>
        <w:t xml:space="preserve">. </w:t>
      </w:r>
      <w:r w:rsidR="008616F5" w:rsidRPr="008616F5">
        <w:rPr>
          <w:rFonts w:ascii="Cambria" w:hAnsi="Cambria"/>
          <w:b/>
          <w:sz w:val="24"/>
          <w:szCs w:val="24"/>
          <w:lang w:val="en-CA"/>
        </w:rPr>
        <w:t xml:space="preserve"> What happens if a patient exits the base cohort prior to the availability of incretins in your jurisdiction? </w:t>
      </w:r>
    </w:p>
    <w:p w:rsidR="00F5513C" w:rsidRDefault="00F5513C" w:rsidP="006A743A">
      <w:pPr>
        <w:spacing w:after="0" w:line="240" w:lineRule="auto"/>
        <w:rPr>
          <w:rFonts w:ascii="Cambria" w:hAnsi="Cambria"/>
          <w:sz w:val="24"/>
          <w:szCs w:val="24"/>
          <w:lang w:val="en-CA"/>
        </w:rPr>
      </w:pPr>
    </w:p>
    <w:p w:rsidR="00F5513C" w:rsidRDefault="00F5513C" w:rsidP="006A743A">
      <w:pPr>
        <w:spacing w:after="0" w:line="240" w:lineRule="auto"/>
        <w:rPr>
          <w:rFonts w:ascii="Cambria" w:hAnsi="Cambria"/>
          <w:sz w:val="24"/>
          <w:szCs w:val="24"/>
          <w:lang w:val="en-CA"/>
        </w:rPr>
      </w:pPr>
      <w:r>
        <w:rPr>
          <w:rFonts w:ascii="Cambria" w:hAnsi="Cambria"/>
          <w:sz w:val="24"/>
          <w:szCs w:val="24"/>
          <w:lang w:val="en-CA"/>
        </w:rPr>
        <w:t>A</w:t>
      </w:r>
      <w:r w:rsidR="008616F5">
        <w:rPr>
          <w:rFonts w:ascii="Cambria" w:hAnsi="Cambria"/>
          <w:sz w:val="24"/>
          <w:szCs w:val="24"/>
          <w:lang w:val="en-CA"/>
        </w:rPr>
        <w:t>6</w:t>
      </w:r>
      <w:r>
        <w:rPr>
          <w:rFonts w:ascii="Cambria" w:hAnsi="Cambria"/>
          <w:sz w:val="24"/>
          <w:szCs w:val="24"/>
          <w:lang w:val="en-CA"/>
        </w:rPr>
        <w:t>.</w:t>
      </w:r>
      <w:r w:rsidR="008616F5">
        <w:rPr>
          <w:rFonts w:ascii="Cambria" w:hAnsi="Cambria"/>
          <w:sz w:val="24"/>
          <w:szCs w:val="24"/>
          <w:lang w:val="en-CA"/>
        </w:rPr>
        <w:t xml:space="preserve"> If a patient is no longer in the database when incretins are available (and thus has no opportunity for exposure), they are excluded from the study cohorts.</w:t>
      </w:r>
    </w:p>
    <w:p w:rsidR="008616F5" w:rsidRDefault="008616F5" w:rsidP="006A743A">
      <w:pPr>
        <w:spacing w:after="0" w:line="240" w:lineRule="auto"/>
        <w:rPr>
          <w:rFonts w:ascii="Cambria" w:hAnsi="Cambria"/>
          <w:sz w:val="24"/>
          <w:szCs w:val="24"/>
          <w:lang w:val="en-CA"/>
        </w:rPr>
      </w:pPr>
    </w:p>
    <w:p w:rsidR="008616F5" w:rsidRPr="00DC3B43" w:rsidRDefault="008616F5" w:rsidP="006A743A">
      <w:pPr>
        <w:spacing w:after="0" w:line="240" w:lineRule="auto"/>
        <w:rPr>
          <w:rFonts w:ascii="Cambria" w:hAnsi="Cambria"/>
          <w:b/>
          <w:sz w:val="24"/>
          <w:szCs w:val="24"/>
          <w:lang w:val="en-CA"/>
        </w:rPr>
      </w:pPr>
      <w:r w:rsidRPr="00DC3B43">
        <w:rPr>
          <w:rFonts w:ascii="Cambria" w:hAnsi="Cambria"/>
          <w:b/>
          <w:sz w:val="24"/>
          <w:szCs w:val="24"/>
          <w:lang w:val="en-CA"/>
        </w:rPr>
        <w:t xml:space="preserve">Q7. Hospitalization rates for CHF would substantially higher than expected among those with a history of CHF.  </w:t>
      </w:r>
      <w:proofErr w:type="gramStart"/>
      <w:r w:rsidRPr="00DC3B43">
        <w:rPr>
          <w:rFonts w:ascii="Cambria" w:hAnsi="Cambria"/>
          <w:b/>
          <w:sz w:val="24"/>
          <w:szCs w:val="24"/>
          <w:lang w:val="en-CA"/>
        </w:rPr>
        <w:t>Any suggestions?</w:t>
      </w:r>
      <w:proofErr w:type="gramEnd"/>
    </w:p>
    <w:p w:rsidR="008616F5" w:rsidRDefault="008616F5" w:rsidP="006A743A">
      <w:pPr>
        <w:spacing w:after="0" w:line="240" w:lineRule="auto"/>
        <w:rPr>
          <w:rFonts w:ascii="Cambria" w:hAnsi="Cambria"/>
          <w:sz w:val="24"/>
          <w:szCs w:val="24"/>
          <w:lang w:val="en-CA"/>
        </w:rPr>
      </w:pPr>
    </w:p>
    <w:p w:rsidR="008616F5" w:rsidRDefault="008616F5" w:rsidP="006A743A">
      <w:pPr>
        <w:spacing w:after="0" w:line="240" w:lineRule="auto"/>
        <w:rPr>
          <w:rFonts w:ascii="Cambria" w:hAnsi="Cambria"/>
          <w:sz w:val="24"/>
          <w:szCs w:val="24"/>
          <w:lang w:val="en-CA"/>
        </w:rPr>
      </w:pPr>
      <w:r>
        <w:rPr>
          <w:rFonts w:ascii="Cambria" w:hAnsi="Cambria"/>
          <w:sz w:val="24"/>
          <w:szCs w:val="24"/>
          <w:lang w:val="en-CA"/>
        </w:rPr>
        <w:t xml:space="preserve">A7. While those with a history of CHF are expected to have a higher rate of hospitalization, please ensure than only </w:t>
      </w:r>
      <w:r w:rsidR="00DC3B43">
        <w:rPr>
          <w:rFonts w:ascii="Cambria" w:hAnsi="Cambria"/>
          <w:sz w:val="24"/>
          <w:szCs w:val="24"/>
          <w:lang w:val="en-CA"/>
        </w:rPr>
        <w:t xml:space="preserve">diagnostic codes listed as the </w:t>
      </w:r>
      <w:r w:rsidR="00DC3B43" w:rsidRPr="00D3790F">
        <w:rPr>
          <w:rFonts w:ascii="Cambria" w:hAnsi="Cambria"/>
          <w:sz w:val="24"/>
          <w:szCs w:val="24"/>
          <w:u w:val="single"/>
          <w:lang w:val="en-CA"/>
        </w:rPr>
        <w:t>Most Responsible Diagnosis</w:t>
      </w:r>
      <w:r w:rsidR="00DC3B43">
        <w:rPr>
          <w:rFonts w:ascii="Cambria" w:hAnsi="Cambria"/>
          <w:sz w:val="24"/>
          <w:szCs w:val="24"/>
          <w:lang w:val="en-CA"/>
        </w:rPr>
        <w:t xml:space="preserve"> are included in the event definition for this sub-cohort.  The two CHF sub-cohorts utilize different event definitions.</w:t>
      </w:r>
    </w:p>
    <w:p w:rsidR="00DC3B43" w:rsidRPr="00E01AC0" w:rsidRDefault="00DC3B43" w:rsidP="006A743A">
      <w:pPr>
        <w:spacing w:after="0" w:line="240" w:lineRule="auto"/>
        <w:rPr>
          <w:rFonts w:ascii="Cambria" w:hAnsi="Cambria"/>
          <w:sz w:val="24"/>
          <w:szCs w:val="24"/>
          <w:lang w:val="en-CA"/>
        </w:rPr>
      </w:pPr>
    </w:p>
    <w:sectPr w:rsidR="00DC3B43" w:rsidRPr="00E01AC0" w:rsidSect="00467FC2">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284DE" w15:done="0"/>
  <w15:commentEx w15:paraId="767001DA" w15:done="0"/>
  <w15:commentEx w15:paraId="19D10701" w15:done="0"/>
  <w15:commentEx w15:paraId="4203F3CB" w15:done="0"/>
  <w15:commentEx w15:paraId="2CAC864B" w15:done="0"/>
  <w15:commentEx w15:paraId="71A8B306" w15:done="0"/>
  <w15:commentEx w15:paraId="6FE8EDD4" w15:done="0"/>
  <w15:commentEx w15:paraId="55F8D992" w15:done="0"/>
  <w15:commentEx w15:paraId="46BFA41C" w15:done="0"/>
  <w15:commentEx w15:paraId="4107997E" w15:done="0"/>
  <w15:commentEx w15:paraId="5B985003" w15:done="0"/>
  <w15:commentEx w15:paraId="7D4269BD" w15:done="0"/>
  <w15:commentEx w15:paraId="77DF7204" w15:done="0"/>
  <w15:commentEx w15:paraId="5225F51E" w15:done="0"/>
  <w15:commentEx w15:paraId="15396EDF" w15:done="0"/>
  <w15:commentEx w15:paraId="575F14DC" w15:done="0"/>
  <w15:commentEx w15:paraId="75B0306F" w15:done="0"/>
  <w15:commentEx w15:paraId="033EFD7A" w15:done="0"/>
  <w15:commentEx w15:paraId="228EDB35" w15:done="0"/>
  <w15:commentEx w15:paraId="5D7C4856" w15:done="0"/>
  <w15:commentEx w15:paraId="03EFF20C" w15:done="0"/>
  <w15:commentEx w15:paraId="272571EE" w15:done="0"/>
  <w15:commentEx w15:paraId="62907A72" w15:done="0"/>
  <w15:commentEx w15:paraId="5BB65016" w15:done="0"/>
  <w15:commentEx w15:paraId="7C2B52AD" w15:done="0"/>
  <w15:commentEx w15:paraId="250FAC43" w15:done="0"/>
  <w15:commentEx w15:paraId="65505217" w15:done="0"/>
  <w15:commentEx w15:paraId="556A2EB2" w15:done="0"/>
  <w15:commentEx w15:paraId="658E438B" w15:done="0"/>
  <w15:commentEx w15:paraId="1DC22662" w15:done="0"/>
  <w15:commentEx w15:paraId="3C472CE2" w15:done="0"/>
  <w15:commentEx w15:paraId="1191A52F" w15:done="0"/>
  <w15:commentEx w15:paraId="1B7AAFB4" w15:done="0"/>
  <w15:commentEx w15:paraId="4CB345A3" w15:done="0"/>
  <w15:commentEx w15:paraId="14834F5D" w15:done="0"/>
  <w15:commentEx w15:paraId="0C8871C3" w15:done="0"/>
  <w15:commentEx w15:paraId="69810A8C" w15:done="0"/>
  <w15:commentEx w15:paraId="167E8C5B" w15:done="0"/>
  <w15:commentEx w15:paraId="0FDB3D54" w15:done="0"/>
  <w15:commentEx w15:paraId="68CC70D1" w15:done="0"/>
  <w15:commentEx w15:paraId="0610EFB3" w15:done="0"/>
  <w15:commentEx w15:paraId="52C85D79" w15:done="0"/>
  <w15:commentEx w15:paraId="6BB6D4AE" w15:done="0"/>
  <w15:commentEx w15:paraId="6009FC5D" w15:done="0"/>
  <w15:commentEx w15:paraId="7A235E03" w15:done="0"/>
  <w15:commentEx w15:paraId="39DA9E50" w15:done="0"/>
  <w15:commentEx w15:paraId="12F83B68" w15:done="0"/>
  <w15:commentEx w15:paraId="580BBE2D" w15:done="0"/>
  <w15:commentEx w15:paraId="558BA36E" w15:done="0"/>
  <w15:commentEx w15:paraId="6909A00E" w15:done="0"/>
  <w15:commentEx w15:paraId="314E24E9" w15:done="0"/>
  <w15:commentEx w15:paraId="1DEAC0BC" w15:done="0"/>
  <w15:commentEx w15:paraId="51F0A7B7" w15:done="0"/>
  <w15:commentEx w15:paraId="185EF2E5" w15:done="0"/>
  <w15:commentEx w15:paraId="0D9905C0" w15:done="0"/>
  <w15:commentEx w15:paraId="427E3FF6" w15:done="0"/>
  <w15:commentEx w15:paraId="00689677" w15:done="0"/>
  <w15:commentEx w15:paraId="4760FB64" w15:done="0"/>
  <w15:commentEx w15:paraId="6E9912F4" w15:done="0"/>
  <w15:commentEx w15:paraId="01790AE3" w15:done="0"/>
  <w15:commentEx w15:paraId="1BA35DD7" w15:done="0"/>
  <w15:commentEx w15:paraId="6553BD7F" w15:done="0"/>
  <w15:commentEx w15:paraId="5899A5E9" w15:done="0"/>
  <w15:commentEx w15:paraId="197ECC0A" w15:done="0"/>
  <w15:commentEx w15:paraId="306660CB" w15:done="0"/>
  <w15:commentEx w15:paraId="629C1852" w15:done="0"/>
  <w15:commentEx w15:paraId="195DF40F" w15:done="0"/>
  <w15:commentEx w15:paraId="44689700" w15:done="0"/>
  <w15:commentEx w15:paraId="7B75B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5D" w:rsidRDefault="00CD485D" w:rsidP="00BD0D18">
      <w:pPr>
        <w:spacing w:after="0" w:line="240" w:lineRule="auto"/>
      </w:pPr>
      <w:r>
        <w:separator/>
      </w:r>
    </w:p>
  </w:endnote>
  <w:endnote w:type="continuationSeparator" w:id="0">
    <w:p w:rsidR="00CD485D" w:rsidRDefault="00CD485D" w:rsidP="00BD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627828"/>
      <w:docPartObj>
        <w:docPartGallery w:val="Page Numbers (Bottom of Page)"/>
        <w:docPartUnique/>
      </w:docPartObj>
    </w:sdtPr>
    <w:sdtEndPr>
      <w:rPr>
        <w:rFonts w:asciiTheme="majorHAnsi" w:hAnsiTheme="majorHAnsi"/>
        <w:noProof/>
        <w:sz w:val="24"/>
        <w:szCs w:val="24"/>
      </w:rPr>
    </w:sdtEndPr>
    <w:sdtContent>
      <w:p w:rsidR="00CD485D" w:rsidRPr="00BD0D18" w:rsidRDefault="00CD485D" w:rsidP="00F94BA8">
        <w:pPr>
          <w:pStyle w:val="Footer"/>
          <w:pBdr>
            <w:top w:val="single" w:sz="4" w:space="1" w:color="auto"/>
          </w:pBdr>
          <w:jc w:val="right"/>
          <w:rPr>
            <w:rFonts w:asciiTheme="majorHAnsi" w:hAnsiTheme="majorHAnsi"/>
            <w:sz w:val="24"/>
            <w:szCs w:val="24"/>
          </w:rPr>
        </w:pPr>
        <w:r w:rsidRPr="00112A68">
          <w:rPr>
            <w:rFonts w:asciiTheme="majorHAnsi" w:hAnsiTheme="majorHAnsi"/>
          </w:rPr>
          <w:fldChar w:fldCharType="begin"/>
        </w:r>
        <w:r w:rsidRPr="00112A68">
          <w:rPr>
            <w:rFonts w:asciiTheme="majorHAnsi" w:hAnsiTheme="majorHAnsi"/>
          </w:rPr>
          <w:instrText xml:space="preserve"> PAGE   \* MERGEFORMAT </w:instrText>
        </w:r>
        <w:r w:rsidRPr="00112A68">
          <w:rPr>
            <w:rFonts w:asciiTheme="majorHAnsi" w:hAnsiTheme="majorHAnsi"/>
          </w:rPr>
          <w:fldChar w:fldCharType="separate"/>
        </w:r>
        <w:r w:rsidR="001E5794">
          <w:rPr>
            <w:rFonts w:asciiTheme="majorHAnsi" w:hAnsiTheme="majorHAnsi"/>
            <w:noProof/>
          </w:rPr>
          <w:t>1</w:t>
        </w:r>
        <w:r w:rsidRPr="00112A68">
          <w:rPr>
            <w:rFonts w:asciiTheme="majorHAnsi" w:hAnsi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5D" w:rsidRDefault="00CD485D" w:rsidP="00BD0D18">
      <w:pPr>
        <w:spacing w:after="0" w:line="240" w:lineRule="auto"/>
      </w:pPr>
      <w:r>
        <w:separator/>
      </w:r>
    </w:p>
  </w:footnote>
  <w:footnote w:type="continuationSeparator" w:id="0">
    <w:p w:rsidR="00CD485D" w:rsidRDefault="00CD485D" w:rsidP="00BD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5D" w:rsidRPr="00F40D75" w:rsidRDefault="00CD485D" w:rsidP="00F94BA8">
    <w:pPr>
      <w:pStyle w:val="Header"/>
      <w:pBdr>
        <w:top w:val="single" w:sz="4" w:space="1" w:color="auto"/>
      </w:pBdr>
      <w:tabs>
        <w:tab w:val="clear" w:pos="4680"/>
        <w:tab w:val="clear" w:pos="9360"/>
        <w:tab w:val="left" w:pos="1428"/>
      </w:tabs>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00E"/>
    <w:multiLevelType w:val="hybridMultilevel"/>
    <w:tmpl w:val="A724A18A"/>
    <w:lvl w:ilvl="0" w:tplc="933E39FC">
      <w:start w:val="1"/>
      <w:numFmt w:val="bullet"/>
      <w:lvlText w:val=""/>
      <w:lvlJc w:val="left"/>
      <w:pPr>
        <w:ind w:left="720" w:hanging="360"/>
      </w:pPr>
      <w:rPr>
        <w:rFonts w:ascii="Symbol" w:hAnsi="Symbol" w:hint="default"/>
        <w:color w:val="FF000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8D5E17"/>
    <w:multiLevelType w:val="hybridMultilevel"/>
    <w:tmpl w:val="605C20B8"/>
    <w:lvl w:ilvl="0" w:tplc="78303F72">
      <w:start w:val="2"/>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D62C38"/>
    <w:multiLevelType w:val="hybridMultilevel"/>
    <w:tmpl w:val="24902EB8"/>
    <w:lvl w:ilvl="0" w:tplc="7A48822A">
      <w:start w:val="1"/>
      <w:numFmt w:val="lowerRoman"/>
      <w:lvlText w:val="%1."/>
      <w:lvlJc w:val="left"/>
      <w:pPr>
        <w:ind w:left="1288"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A523DE"/>
    <w:multiLevelType w:val="hybridMultilevel"/>
    <w:tmpl w:val="0520F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42442D"/>
    <w:multiLevelType w:val="hybridMultilevel"/>
    <w:tmpl w:val="B5868C7A"/>
    <w:lvl w:ilvl="0" w:tplc="101EA9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335B95"/>
    <w:multiLevelType w:val="multilevel"/>
    <w:tmpl w:val="940AB8C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cs="Times New Roman"/>
        <w:bCs w:val="0"/>
        <w:i w:val="0"/>
        <w:iCs w:val="0"/>
        <w: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00"/>
        </w:tabs>
        <w:ind w:left="1440" w:hanging="720"/>
      </w:pPr>
      <w:rPr>
        <w:rFonts w:hint="default"/>
      </w:rPr>
    </w:lvl>
    <w:lvl w:ilvl="3">
      <w:start w:val="1"/>
      <w:numFmt w:val="decimal"/>
      <w:lvlText w:val="%1.%2.%3.%4"/>
      <w:lvlJc w:val="left"/>
      <w:pPr>
        <w:tabs>
          <w:tab w:val="num" w:pos="2160"/>
        </w:tabs>
        <w:ind w:left="144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9522D1"/>
    <w:multiLevelType w:val="hybridMultilevel"/>
    <w:tmpl w:val="27729BFE"/>
    <w:lvl w:ilvl="0" w:tplc="42C6F0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86463A"/>
    <w:multiLevelType w:val="hybridMultilevel"/>
    <w:tmpl w:val="C1B2608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F67995"/>
    <w:multiLevelType w:val="hybridMultilevel"/>
    <w:tmpl w:val="29D08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49534B"/>
    <w:multiLevelType w:val="hybridMultilevel"/>
    <w:tmpl w:val="CCE645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245750EF"/>
    <w:multiLevelType w:val="hybridMultilevel"/>
    <w:tmpl w:val="9876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D2F53"/>
    <w:multiLevelType w:val="hybridMultilevel"/>
    <w:tmpl w:val="BE868EA8"/>
    <w:lvl w:ilvl="0" w:tplc="B8D65B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8F46EF"/>
    <w:multiLevelType w:val="hybridMultilevel"/>
    <w:tmpl w:val="67021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211E9F"/>
    <w:multiLevelType w:val="hybridMultilevel"/>
    <w:tmpl w:val="EBC0B39A"/>
    <w:lvl w:ilvl="0" w:tplc="B4D4CD4E">
      <w:start w:val="1"/>
      <w:numFmt w:val="decimal"/>
      <w:lvlText w:val="%1."/>
      <w:lvlJc w:val="left"/>
      <w:pPr>
        <w:ind w:left="720" w:hanging="360"/>
      </w:pPr>
      <w:rPr>
        <w:rFonts w:asciiTheme="majorHAnsi" w:hAnsiTheme="maj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C4476C"/>
    <w:multiLevelType w:val="hybridMultilevel"/>
    <w:tmpl w:val="914EC69E"/>
    <w:lvl w:ilvl="0" w:tplc="1E8430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3D0E7A"/>
    <w:multiLevelType w:val="hybridMultilevel"/>
    <w:tmpl w:val="AA02BA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4EB6C2D"/>
    <w:multiLevelType w:val="hybridMultilevel"/>
    <w:tmpl w:val="F3CA0DD6"/>
    <w:lvl w:ilvl="0" w:tplc="0E9AAC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432A44"/>
    <w:multiLevelType w:val="hybridMultilevel"/>
    <w:tmpl w:val="6A7A5E90"/>
    <w:lvl w:ilvl="0" w:tplc="F01288BE">
      <w:start w:val="1"/>
      <w:numFmt w:val="decimal"/>
      <w:lvlText w:val="%1."/>
      <w:lvlJc w:val="left"/>
      <w:pPr>
        <w:ind w:left="720" w:hanging="360"/>
      </w:pPr>
      <w:rPr>
        <w:rFonts w:ascii="Cambria" w:hAnsi="Cambr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9A2496D"/>
    <w:multiLevelType w:val="multilevel"/>
    <w:tmpl w:val="45008FB6"/>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D0809B0"/>
    <w:multiLevelType w:val="hybridMultilevel"/>
    <w:tmpl w:val="91C6FD7C"/>
    <w:lvl w:ilvl="0" w:tplc="83E0A6B2">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04F68F8"/>
    <w:multiLevelType w:val="hybridMultilevel"/>
    <w:tmpl w:val="7952D904"/>
    <w:lvl w:ilvl="0" w:tplc="9750690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0885B38"/>
    <w:multiLevelType w:val="hybridMultilevel"/>
    <w:tmpl w:val="98D0C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7734A88"/>
    <w:multiLevelType w:val="hybridMultilevel"/>
    <w:tmpl w:val="02280A74"/>
    <w:lvl w:ilvl="0" w:tplc="5F0496EC">
      <w:start w:val="1"/>
      <w:numFmt w:val="lowerRoman"/>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E75375F"/>
    <w:multiLevelType w:val="hybridMultilevel"/>
    <w:tmpl w:val="37DC710A"/>
    <w:lvl w:ilvl="0" w:tplc="9D66CB8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nsid w:val="59CD54DB"/>
    <w:multiLevelType w:val="hybridMultilevel"/>
    <w:tmpl w:val="836AF090"/>
    <w:lvl w:ilvl="0" w:tplc="10090019">
      <w:start w:val="1"/>
      <w:numFmt w:val="lowerLetter"/>
      <w:lvlText w:val="%1."/>
      <w:lvlJc w:val="left"/>
      <w:pPr>
        <w:ind w:left="1125" w:hanging="360"/>
      </w:pPr>
      <w:rPr>
        <w:b/>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63A655F0">
      <w:start w:val="1"/>
      <w:numFmt w:val="lowerRoman"/>
      <w:lvlText w:val="%4."/>
      <w:lvlJc w:val="right"/>
      <w:pPr>
        <w:ind w:left="3240" w:hanging="360"/>
      </w:pPr>
      <w:rPr>
        <w:b/>
      </w:r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B9108E7"/>
    <w:multiLevelType w:val="hybridMultilevel"/>
    <w:tmpl w:val="70B43546"/>
    <w:lvl w:ilvl="0" w:tplc="799E474C">
      <w:start w:val="2"/>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E5303D"/>
    <w:multiLevelType w:val="multilevel"/>
    <w:tmpl w:val="34A64876"/>
    <w:lvl w:ilvl="0">
      <w:start w:val="1"/>
      <w:numFmt w:val="upperRoman"/>
      <w:lvlText w:val="%1."/>
      <w:lvlJc w:val="right"/>
      <w:pPr>
        <w:tabs>
          <w:tab w:val="num" w:pos="720"/>
        </w:tabs>
        <w:ind w:left="720" w:hanging="720"/>
      </w:pPr>
      <w:rPr>
        <w:rFonts w:hint="default"/>
      </w:rPr>
    </w:lvl>
    <w:lvl w:ilvl="1">
      <w:start w:val="1"/>
      <w:numFmt w:val="decimal"/>
      <w:lvlText w:val="%1.%2"/>
      <w:lvlJc w:val="left"/>
      <w:pPr>
        <w:tabs>
          <w:tab w:val="num" w:pos="720"/>
        </w:tabs>
        <w:ind w:left="720" w:hanging="720"/>
      </w:pPr>
      <w:rPr>
        <w:rFonts w:cs="Times New Roman"/>
        <w:bCs w:val="0"/>
        <w:i w:val="0"/>
        <w:iCs w:val="0"/>
        <w: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00"/>
        </w:tabs>
        <w:ind w:left="1440" w:hanging="720"/>
      </w:pPr>
      <w:rPr>
        <w:rFonts w:hint="default"/>
      </w:rPr>
    </w:lvl>
    <w:lvl w:ilvl="3">
      <w:start w:val="1"/>
      <w:numFmt w:val="decimal"/>
      <w:lvlText w:val="%1.%2.%3.%4"/>
      <w:lvlJc w:val="left"/>
      <w:pPr>
        <w:tabs>
          <w:tab w:val="num" w:pos="2160"/>
        </w:tabs>
        <w:ind w:left="144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F8D769B"/>
    <w:multiLevelType w:val="hybridMultilevel"/>
    <w:tmpl w:val="DFD6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3A51AE"/>
    <w:multiLevelType w:val="hybridMultilevel"/>
    <w:tmpl w:val="DBFCECF6"/>
    <w:lvl w:ilvl="0" w:tplc="CE867EF4">
      <w:start w:val="1"/>
      <w:numFmt w:val="decimal"/>
      <w:lvlText w:val="%1."/>
      <w:lvlJc w:val="left"/>
      <w:pPr>
        <w:ind w:left="720" w:hanging="360"/>
      </w:pPr>
      <w:rPr>
        <w:rFonts w:ascii="Cambria" w:hAnsi="Cambria"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973FB2"/>
    <w:multiLevelType w:val="hybridMultilevel"/>
    <w:tmpl w:val="B76AFE58"/>
    <w:lvl w:ilvl="0" w:tplc="F46EC1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B44811"/>
    <w:multiLevelType w:val="hybridMultilevel"/>
    <w:tmpl w:val="D43A36A2"/>
    <w:lvl w:ilvl="0" w:tplc="1E8430AE">
      <w:start w:val="2"/>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EF5752D"/>
    <w:multiLevelType w:val="hybridMultilevel"/>
    <w:tmpl w:val="8FE481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14D5946"/>
    <w:multiLevelType w:val="hybridMultilevel"/>
    <w:tmpl w:val="0734A658"/>
    <w:lvl w:ilvl="0" w:tplc="89AE3EAE">
      <w:start w:val="1"/>
      <w:numFmt w:val="decimal"/>
      <w:lvlText w:val="%1."/>
      <w:lvlJc w:val="left"/>
      <w:pPr>
        <w:ind w:left="720" w:hanging="360"/>
      </w:pPr>
      <w:rPr>
        <w:rFonts w:ascii="Cambria" w:hAnsi="Cambria"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16B728B"/>
    <w:multiLevelType w:val="multilevel"/>
    <w:tmpl w:val="34A64876"/>
    <w:lvl w:ilvl="0">
      <w:start w:val="1"/>
      <w:numFmt w:val="upperRoman"/>
      <w:lvlText w:val="%1."/>
      <w:lvlJc w:val="right"/>
      <w:pPr>
        <w:tabs>
          <w:tab w:val="num" w:pos="720"/>
        </w:tabs>
        <w:ind w:left="720" w:hanging="720"/>
      </w:pPr>
      <w:rPr>
        <w:rFonts w:hint="default"/>
      </w:rPr>
    </w:lvl>
    <w:lvl w:ilvl="1">
      <w:start w:val="1"/>
      <w:numFmt w:val="decimal"/>
      <w:lvlText w:val="%1.%2"/>
      <w:lvlJc w:val="left"/>
      <w:pPr>
        <w:tabs>
          <w:tab w:val="num" w:pos="720"/>
        </w:tabs>
        <w:ind w:left="720" w:hanging="720"/>
      </w:pPr>
      <w:rPr>
        <w:rFonts w:cs="Times New Roman"/>
        <w:bCs w:val="0"/>
        <w:i w:val="0"/>
        <w:iCs w:val="0"/>
        <w: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00"/>
        </w:tabs>
        <w:ind w:left="1440" w:hanging="720"/>
      </w:pPr>
      <w:rPr>
        <w:rFonts w:hint="default"/>
      </w:rPr>
    </w:lvl>
    <w:lvl w:ilvl="3">
      <w:start w:val="1"/>
      <w:numFmt w:val="decimal"/>
      <w:lvlText w:val="%1.%2.%3.%4"/>
      <w:lvlJc w:val="left"/>
      <w:pPr>
        <w:tabs>
          <w:tab w:val="num" w:pos="2160"/>
        </w:tabs>
        <w:ind w:left="144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19E0743"/>
    <w:multiLevelType w:val="hybridMultilevel"/>
    <w:tmpl w:val="9D86BE0C"/>
    <w:lvl w:ilvl="0" w:tplc="FA8A33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1C26879"/>
    <w:multiLevelType w:val="hybridMultilevel"/>
    <w:tmpl w:val="9190ECF6"/>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3F13D30"/>
    <w:multiLevelType w:val="hybridMultilevel"/>
    <w:tmpl w:val="4D0E77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50933A5"/>
    <w:multiLevelType w:val="hybridMultilevel"/>
    <w:tmpl w:val="EF786364"/>
    <w:lvl w:ilvl="0" w:tplc="EC3C54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7832CE4"/>
    <w:multiLevelType w:val="hybridMultilevel"/>
    <w:tmpl w:val="D696CD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715C8D"/>
    <w:multiLevelType w:val="hybridMultilevel"/>
    <w:tmpl w:val="331E8802"/>
    <w:lvl w:ilvl="0" w:tplc="799E474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E4C06D1"/>
    <w:multiLevelType w:val="hybridMultilevel"/>
    <w:tmpl w:val="79C2764A"/>
    <w:lvl w:ilvl="0" w:tplc="42BCA4E6">
      <w:start w:val="1"/>
      <w:numFmt w:val="decimal"/>
      <w:lvlText w:val="%1)"/>
      <w:lvlJc w:val="left"/>
      <w:pPr>
        <w:ind w:left="644" w:hanging="360"/>
      </w:pPr>
      <w:rPr>
        <w:rFonts w:ascii="Cambria" w:hAnsi="Cambria"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5"/>
  </w:num>
  <w:num w:numId="2">
    <w:abstractNumId w:val="26"/>
  </w:num>
  <w:num w:numId="3">
    <w:abstractNumId w:val="12"/>
  </w:num>
  <w:num w:numId="4">
    <w:abstractNumId w:val="31"/>
  </w:num>
  <w:num w:numId="5">
    <w:abstractNumId w:val="34"/>
  </w:num>
  <w:num w:numId="6">
    <w:abstractNumId w:val="32"/>
  </w:num>
  <w:num w:numId="7">
    <w:abstractNumId w:val="4"/>
  </w:num>
  <w:num w:numId="8">
    <w:abstractNumId w:val="28"/>
  </w:num>
  <w:num w:numId="9">
    <w:abstractNumId w:val="29"/>
  </w:num>
  <w:num w:numId="10">
    <w:abstractNumId w:val="15"/>
  </w:num>
  <w:num w:numId="11">
    <w:abstractNumId w:val="23"/>
  </w:num>
  <w:num w:numId="12">
    <w:abstractNumId w:val="24"/>
  </w:num>
  <w:num w:numId="13">
    <w:abstractNumId w:val="16"/>
  </w:num>
  <w:num w:numId="14">
    <w:abstractNumId w:val="40"/>
  </w:num>
  <w:num w:numId="15">
    <w:abstractNumId w:val="35"/>
  </w:num>
  <w:num w:numId="16">
    <w:abstractNumId w:val="11"/>
  </w:num>
  <w:num w:numId="17">
    <w:abstractNumId w:val="30"/>
  </w:num>
  <w:num w:numId="18">
    <w:abstractNumId w:val="14"/>
  </w:num>
  <w:num w:numId="19">
    <w:abstractNumId w:val="17"/>
  </w:num>
  <w:num w:numId="20">
    <w:abstractNumId w:val="2"/>
  </w:num>
  <w:num w:numId="21">
    <w:abstractNumId w:val="19"/>
  </w:num>
  <w:num w:numId="22">
    <w:abstractNumId w:val="37"/>
  </w:num>
  <w:num w:numId="23">
    <w:abstractNumId w:val="25"/>
  </w:num>
  <w:num w:numId="24">
    <w:abstractNumId w:val="39"/>
  </w:num>
  <w:num w:numId="25">
    <w:abstractNumId w:val="1"/>
  </w:num>
  <w:num w:numId="26">
    <w:abstractNumId w:val="22"/>
  </w:num>
  <w:num w:numId="27">
    <w:abstractNumId w:val="9"/>
  </w:num>
  <w:num w:numId="28">
    <w:abstractNumId w:val="21"/>
  </w:num>
  <w:num w:numId="29">
    <w:abstractNumId w:val="38"/>
  </w:num>
  <w:num w:numId="30">
    <w:abstractNumId w:val="36"/>
  </w:num>
  <w:num w:numId="31">
    <w:abstractNumId w:val="20"/>
  </w:num>
  <w:num w:numId="32">
    <w:abstractNumId w:val="18"/>
  </w:num>
  <w:num w:numId="33">
    <w:abstractNumId w:val="7"/>
  </w:num>
  <w:num w:numId="34">
    <w:abstractNumId w:val="8"/>
  </w:num>
  <w:num w:numId="35">
    <w:abstractNumId w:val="0"/>
  </w:num>
  <w:num w:numId="36">
    <w:abstractNumId w:val="3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7"/>
  </w:num>
  <w:num w:numId="42">
    <w:abstractNumId w:val="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CB"/>
    <w:rsid w:val="000004BB"/>
    <w:rsid w:val="00002ECE"/>
    <w:rsid w:val="000065BB"/>
    <w:rsid w:val="00006FD0"/>
    <w:rsid w:val="00010289"/>
    <w:rsid w:val="000117A6"/>
    <w:rsid w:val="00014E47"/>
    <w:rsid w:val="00021C2D"/>
    <w:rsid w:val="000223CD"/>
    <w:rsid w:val="00022DB1"/>
    <w:rsid w:val="00023855"/>
    <w:rsid w:val="00023FB1"/>
    <w:rsid w:val="000248A6"/>
    <w:rsid w:val="00026842"/>
    <w:rsid w:val="000276FB"/>
    <w:rsid w:val="0003523E"/>
    <w:rsid w:val="00044805"/>
    <w:rsid w:val="00047BAF"/>
    <w:rsid w:val="00053C8C"/>
    <w:rsid w:val="000556BE"/>
    <w:rsid w:val="00056FC7"/>
    <w:rsid w:val="00064313"/>
    <w:rsid w:val="00064417"/>
    <w:rsid w:val="00064A03"/>
    <w:rsid w:val="00064DC4"/>
    <w:rsid w:val="00066942"/>
    <w:rsid w:val="000676E0"/>
    <w:rsid w:val="0007774E"/>
    <w:rsid w:val="000839B2"/>
    <w:rsid w:val="00083B71"/>
    <w:rsid w:val="00085B17"/>
    <w:rsid w:val="0008719D"/>
    <w:rsid w:val="000904B2"/>
    <w:rsid w:val="00092A41"/>
    <w:rsid w:val="00093369"/>
    <w:rsid w:val="00094D5A"/>
    <w:rsid w:val="00095447"/>
    <w:rsid w:val="000956FE"/>
    <w:rsid w:val="000A1207"/>
    <w:rsid w:val="000A5218"/>
    <w:rsid w:val="000A623D"/>
    <w:rsid w:val="000A7E69"/>
    <w:rsid w:val="000B5213"/>
    <w:rsid w:val="000B7CC4"/>
    <w:rsid w:val="000C21C7"/>
    <w:rsid w:val="000C2984"/>
    <w:rsid w:val="000C73B3"/>
    <w:rsid w:val="000D2CB1"/>
    <w:rsid w:val="000D762D"/>
    <w:rsid w:val="000E0F58"/>
    <w:rsid w:val="000E218A"/>
    <w:rsid w:val="000E2416"/>
    <w:rsid w:val="000E4163"/>
    <w:rsid w:val="000F0E07"/>
    <w:rsid w:val="00102948"/>
    <w:rsid w:val="00103508"/>
    <w:rsid w:val="00112A68"/>
    <w:rsid w:val="00113F9F"/>
    <w:rsid w:val="001151C1"/>
    <w:rsid w:val="00123EB0"/>
    <w:rsid w:val="00126192"/>
    <w:rsid w:val="00130C03"/>
    <w:rsid w:val="00134590"/>
    <w:rsid w:val="001366BC"/>
    <w:rsid w:val="00142692"/>
    <w:rsid w:val="00146172"/>
    <w:rsid w:val="00154E71"/>
    <w:rsid w:val="0016107B"/>
    <w:rsid w:val="00162910"/>
    <w:rsid w:val="0017643D"/>
    <w:rsid w:val="00180B1F"/>
    <w:rsid w:val="00181ABD"/>
    <w:rsid w:val="00183716"/>
    <w:rsid w:val="00186DCD"/>
    <w:rsid w:val="001917CE"/>
    <w:rsid w:val="00191AFF"/>
    <w:rsid w:val="00196AF9"/>
    <w:rsid w:val="001A0470"/>
    <w:rsid w:val="001A3EBA"/>
    <w:rsid w:val="001A661D"/>
    <w:rsid w:val="001B07C3"/>
    <w:rsid w:val="001B2972"/>
    <w:rsid w:val="001B3DCF"/>
    <w:rsid w:val="001B74AD"/>
    <w:rsid w:val="001C5248"/>
    <w:rsid w:val="001C6B2B"/>
    <w:rsid w:val="001C782F"/>
    <w:rsid w:val="001D0689"/>
    <w:rsid w:val="001D07D4"/>
    <w:rsid w:val="001D34F2"/>
    <w:rsid w:val="001D4D20"/>
    <w:rsid w:val="001E078D"/>
    <w:rsid w:val="001E5794"/>
    <w:rsid w:val="001E5AC5"/>
    <w:rsid w:val="001E679E"/>
    <w:rsid w:val="001E6A4D"/>
    <w:rsid w:val="001F42C1"/>
    <w:rsid w:val="001F501B"/>
    <w:rsid w:val="001F5A9A"/>
    <w:rsid w:val="001F698A"/>
    <w:rsid w:val="002009AE"/>
    <w:rsid w:val="0020162F"/>
    <w:rsid w:val="00211E68"/>
    <w:rsid w:val="002143F7"/>
    <w:rsid w:val="0021444C"/>
    <w:rsid w:val="0021683C"/>
    <w:rsid w:val="00217BEB"/>
    <w:rsid w:val="00224194"/>
    <w:rsid w:val="00227BB7"/>
    <w:rsid w:val="00234755"/>
    <w:rsid w:val="00235A5B"/>
    <w:rsid w:val="00242A70"/>
    <w:rsid w:val="00244F5A"/>
    <w:rsid w:val="00257945"/>
    <w:rsid w:val="00265CC4"/>
    <w:rsid w:val="0026757E"/>
    <w:rsid w:val="00267B6D"/>
    <w:rsid w:val="00272874"/>
    <w:rsid w:val="00275013"/>
    <w:rsid w:val="002846A4"/>
    <w:rsid w:val="0029717A"/>
    <w:rsid w:val="002A7747"/>
    <w:rsid w:val="002A789B"/>
    <w:rsid w:val="002A79DD"/>
    <w:rsid w:val="002B12E4"/>
    <w:rsid w:val="002B1E4F"/>
    <w:rsid w:val="002B1F19"/>
    <w:rsid w:val="002C0139"/>
    <w:rsid w:val="002C05C7"/>
    <w:rsid w:val="002C296B"/>
    <w:rsid w:val="002C436E"/>
    <w:rsid w:val="002C668C"/>
    <w:rsid w:val="002C740A"/>
    <w:rsid w:val="002C7959"/>
    <w:rsid w:val="002D04FB"/>
    <w:rsid w:val="002E3208"/>
    <w:rsid w:val="002E6F67"/>
    <w:rsid w:val="002F39C4"/>
    <w:rsid w:val="002F3D35"/>
    <w:rsid w:val="002F7EF9"/>
    <w:rsid w:val="003123F4"/>
    <w:rsid w:val="00312537"/>
    <w:rsid w:val="00313A91"/>
    <w:rsid w:val="003204DC"/>
    <w:rsid w:val="00327EB2"/>
    <w:rsid w:val="00333BC9"/>
    <w:rsid w:val="00333C27"/>
    <w:rsid w:val="00334878"/>
    <w:rsid w:val="00335C9C"/>
    <w:rsid w:val="003374B1"/>
    <w:rsid w:val="00345E63"/>
    <w:rsid w:val="00347C57"/>
    <w:rsid w:val="003537F9"/>
    <w:rsid w:val="00356D3D"/>
    <w:rsid w:val="00356EBC"/>
    <w:rsid w:val="00357736"/>
    <w:rsid w:val="00360343"/>
    <w:rsid w:val="00361CEC"/>
    <w:rsid w:val="00366B07"/>
    <w:rsid w:val="00366E02"/>
    <w:rsid w:val="003672F7"/>
    <w:rsid w:val="0037004B"/>
    <w:rsid w:val="003702FA"/>
    <w:rsid w:val="00373B41"/>
    <w:rsid w:val="00380E15"/>
    <w:rsid w:val="00382CFC"/>
    <w:rsid w:val="00384104"/>
    <w:rsid w:val="003917E9"/>
    <w:rsid w:val="00394142"/>
    <w:rsid w:val="003A1CB0"/>
    <w:rsid w:val="003A1FB4"/>
    <w:rsid w:val="003A2432"/>
    <w:rsid w:val="003A783E"/>
    <w:rsid w:val="003B0F3A"/>
    <w:rsid w:val="003B273D"/>
    <w:rsid w:val="003B2DFA"/>
    <w:rsid w:val="003B708D"/>
    <w:rsid w:val="003C13A1"/>
    <w:rsid w:val="003C2C67"/>
    <w:rsid w:val="003D132F"/>
    <w:rsid w:val="003D19A3"/>
    <w:rsid w:val="003D30FF"/>
    <w:rsid w:val="003D3A6A"/>
    <w:rsid w:val="003D4318"/>
    <w:rsid w:val="003D6599"/>
    <w:rsid w:val="003E0596"/>
    <w:rsid w:val="003E1B95"/>
    <w:rsid w:val="003E3D07"/>
    <w:rsid w:val="003E4E5C"/>
    <w:rsid w:val="003F2CCC"/>
    <w:rsid w:val="003F30CC"/>
    <w:rsid w:val="00401E5C"/>
    <w:rsid w:val="00411D0A"/>
    <w:rsid w:val="004123CF"/>
    <w:rsid w:val="00412B37"/>
    <w:rsid w:val="00413CA0"/>
    <w:rsid w:val="004150BF"/>
    <w:rsid w:val="00415409"/>
    <w:rsid w:val="004163C0"/>
    <w:rsid w:val="004201BE"/>
    <w:rsid w:val="0042047F"/>
    <w:rsid w:val="004238E1"/>
    <w:rsid w:val="00432EF1"/>
    <w:rsid w:val="00435B13"/>
    <w:rsid w:val="00446F7B"/>
    <w:rsid w:val="004557C8"/>
    <w:rsid w:val="00467AC5"/>
    <w:rsid w:val="00467FC2"/>
    <w:rsid w:val="004764D0"/>
    <w:rsid w:val="00483A6D"/>
    <w:rsid w:val="00487F53"/>
    <w:rsid w:val="00494149"/>
    <w:rsid w:val="00497B20"/>
    <w:rsid w:val="004C019B"/>
    <w:rsid w:val="004C30A7"/>
    <w:rsid w:val="004C5226"/>
    <w:rsid w:val="004C5EA3"/>
    <w:rsid w:val="004C7051"/>
    <w:rsid w:val="004C7833"/>
    <w:rsid w:val="004D0054"/>
    <w:rsid w:val="004D283D"/>
    <w:rsid w:val="004D714F"/>
    <w:rsid w:val="004E29FE"/>
    <w:rsid w:val="004E5378"/>
    <w:rsid w:val="004E798D"/>
    <w:rsid w:val="004F1FDF"/>
    <w:rsid w:val="004F5DAC"/>
    <w:rsid w:val="004F7825"/>
    <w:rsid w:val="00502470"/>
    <w:rsid w:val="005026D1"/>
    <w:rsid w:val="00504EF4"/>
    <w:rsid w:val="005106CA"/>
    <w:rsid w:val="00510B5A"/>
    <w:rsid w:val="00511EAD"/>
    <w:rsid w:val="00512813"/>
    <w:rsid w:val="00514501"/>
    <w:rsid w:val="00514921"/>
    <w:rsid w:val="00515AD2"/>
    <w:rsid w:val="00516568"/>
    <w:rsid w:val="00516625"/>
    <w:rsid w:val="00517488"/>
    <w:rsid w:val="00517C79"/>
    <w:rsid w:val="005223B7"/>
    <w:rsid w:val="005249EF"/>
    <w:rsid w:val="00524DCF"/>
    <w:rsid w:val="00527DD7"/>
    <w:rsid w:val="005302B3"/>
    <w:rsid w:val="00531AB2"/>
    <w:rsid w:val="0053584C"/>
    <w:rsid w:val="00540653"/>
    <w:rsid w:val="00540CAA"/>
    <w:rsid w:val="00540EA1"/>
    <w:rsid w:val="00542ABF"/>
    <w:rsid w:val="00543421"/>
    <w:rsid w:val="00544575"/>
    <w:rsid w:val="005509E4"/>
    <w:rsid w:val="00554B64"/>
    <w:rsid w:val="00554DB6"/>
    <w:rsid w:val="0055665A"/>
    <w:rsid w:val="00566FC4"/>
    <w:rsid w:val="00567BC6"/>
    <w:rsid w:val="005713AF"/>
    <w:rsid w:val="0057151F"/>
    <w:rsid w:val="005722B7"/>
    <w:rsid w:val="005734D6"/>
    <w:rsid w:val="00573F0D"/>
    <w:rsid w:val="00574160"/>
    <w:rsid w:val="00575D78"/>
    <w:rsid w:val="00581127"/>
    <w:rsid w:val="00582A8E"/>
    <w:rsid w:val="00585342"/>
    <w:rsid w:val="00592416"/>
    <w:rsid w:val="00593BC5"/>
    <w:rsid w:val="005A1115"/>
    <w:rsid w:val="005A22F1"/>
    <w:rsid w:val="005A5516"/>
    <w:rsid w:val="005A6DF3"/>
    <w:rsid w:val="005B30FD"/>
    <w:rsid w:val="005B74F1"/>
    <w:rsid w:val="005B7BCE"/>
    <w:rsid w:val="005C6A3C"/>
    <w:rsid w:val="005C7AD4"/>
    <w:rsid w:val="005D374D"/>
    <w:rsid w:val="005D3FCD"/>
    <w:rsid w:val="005D464C"/>
    <w:rsid w:val="005E2246"/>
    <w:rsid w:val="005E440F"/>
    <w:rsid w:val="005E5E10"/>
    <w:rsid w:val="005F5BBC"/>
    <w:rsid w:val="005F75ED"/>
    <w:rsid w:val="005F7645"/>
    <w:rsid w:val="006014B5"/>
    <w:rsid w:val="0060173F"/>
    <w:rsid w:val="00603957"/>
    <w:rsid w:val="00606E76"/>
    <w:rsid w:val="00610E7B"/>
    <w:rsid w:val="00617E02"/>
    <w:rsid w:val="006229A0"/>
    <w:rsid w:val="0062364F"/>
    <w:rsid w:val="0062657E"/>
    <w:rsid w:val="00627737"/>
    <w:rsid w:val="00632353"/>
    <w:rsid w:val="006417CC"/>
    <w:rsid w:val="0064782E"/>
    <w:rsid w:val="0065326B"/>
    <w:rsid w:val="00653826"/>
    <w:rsid w:val="00654475"/>
    <w:rsid w:val="00654A3A"/>
    <w:rsid w:val="0065717C"/>
    <w:rsid w:val="00660D25"/>
    <w:rsid w:val="006633BB"/>
    <w:rsid w:val="00663761"/>
    <w:rsid w:val="00670E05"/>
    <w:rsid w:val="00676B28"/>
    <w:rsid w:val="00684854"/>
    <w:rsid w:val="00685A2D"/>
    <w:rsid w:val="00686481"/>
    <w:rsid w:val="0068673C"/>
    <w:rsid w:val="00690B5E"/>
    <w:rsid w:val="00692261"/>
    <w:rsid w:val="006A1F57"/>
    <w:rsid w:val="006A2451"/>
    <w:rsid w:val="006A24D4"/>
    <w:rsid w:val="006A36CB"/>
    <w:rsid w:val="006A36CD"/>
    <w:rsid w:val="006A743A"/>
    <w:rsid w:val="006B101B"/>
    <w:rsid w:val="006B5DB2"/>
    <w:rsid w:val="006B67A1"/>
    <w:rsid w:val="006B72F5"/>
    <w:rsid w:val="006C0A31"/>
    <w:rsid w:val="006C5890"/>
    <w:rsid w:val="006C7BBD"/>
    <w:rsid w:val="006D32A0"/>
    <w:rsid w:val="006D331B"/>
    <w:rsid w:val="006E2018"/>
    <w:rsid w:val="006E2029"/>
    <w:rsid w:val="006E5D34"/>
    <w:rsid w:val="006E7EB3"/>
    <w:rsid w:val="006F732E"/>
    <w:rsid w:val="00703389"/>
    <w:rsid w:val="0070561A"/>
    <w:rsid w:val="00710C68"/>
    <w:rsid w:val="00713A9B"/>
    <w:rsid w:val="0071486D"/>
    <w:rsid w:val="00716611"/>
    <w:rsid w:val="00716A47"/>
    <w:rsid w:val="007171BA"/>
    <w:rsid w:val="00725AE5"/>
    <w:rsid w:val="007273F2"/>
    <w:rsid w:val="00734054"/>
    <w:rsid w:val="00736F4C"/>
    <w:rsid w:val="00737B41"/>
    <w:rsid w:val="00746924"/>
    <w:rsid w:val="0075013D"/>
    <w:rsid w:val="00751C91"/>
    <w:rsid w:val="00751D8A"/>
    <w:rsid w:val="007522E7"/>
    <w:rsid w:val="00752B8A"/>
    <w:rsid w:val="00752F86"/>
    <w:rsid w:val="007546C7"/>
    <w:rsid w:val="00755293"/>
    <w:rsid w:val="007555F2"/>
    <w:rsid w:val="00756C3C"/>
    <w:rsid w:val="00761AA1"/>
    <w:rsid w:val="0076279D"/>
    <w:rsid w:val="00771F97"/>
    <w:rsid w:val="00781974"/>
    <w:rsid w:val="007838D7"/>
    <w:rsid w:val="007839C4"/>
    <w:rsid w:val="0078571E"/>
    <w:rsid w:val="00786269"/>
    <w:rsid w:val="00790F59"/>
    <w:rsid w:val="007A0E67"/>
    <w:rsid w:val="007A1055"/>
    <w:rsid w:val="007A29A3"/>
    <w:rsid w:val="007A3F25"/>
    <w:rsid w:val="007A50E8"/>
    <w:rsid w:val="007C1B92"/>
    <w:rsid w:val="007C4954"/>
    <w:rsid w:val="007C6B68"/>
    <w:rsid w:val="007D0910"/>
    <w:rsid w:val="007D213C"/>
    <w:rsid w:val="007D2866"/>
    <w:rsid w:val="007D5B90"/>
    <w:rsid w:val="007D7318"/>
    <w:rsid w:val="007E5E3A"/>
    <w:rsid w:val="007E6798"/>
    <w:rsid w:val="007F030E"/>
    <w:rsid w:val="007F431F"/>
    <w:rsid w:val="00802891"/>
    <w:rsid w:val="00810684"/>
    <w:rsid w:val="008112AF"/>
    <w:rsid w:val="0081520D"/>
    <w:rsid w:val="008202DC"/>
    <w:rsid w:val="008242E6"/>
    <w:rsid w:val="00825497"/>
    <w:rsid w:val="00826369"/>
    <w:rsid w:val="0082781D"/>
    <w:rsid w:val="0083075E"/>
    <w:rsid w:val="00830DC3"/>
    <w:rsid w:val="008317A4"/>
    <w:rsid w:val="008322AD"/>
    <w:rsid w:val="00832DE6"/>
    <w:rsid w:val="0083543D"/>
    <w:rsid w:val="00837179"/>
    <w:rsid w:val="008409DF"/>
    <w:rsid w:val="00846754"/>
    <w:rsid w:val="00847AD1"/>
    <w:rsid w:val="008546D8"/>
    <w:rsid w:val="008562D1"/>
    <w:rsid w:val="008616F5"/>
    <w:rsid w:val="0086171D"/>
    <w:rsid w:val="008618CD"/>
    <w:rsid w:val="0086207A"/>
    <w:rsid w:val="0086419D"/>
    <w:rsid w:val="00867DC3"/>
    <w:rsid w:val="00870078"/>
    <w:rsid w:val="00876E98"/>
    <w:rsid w:val="00880440"/>
    <w:rsid w:val="00882B65"/>
    <w:rsid w:val="00884DA8"/>
    <w:rsid w:val="00885F3D"/>
    <w:rsid w:val="0089251A"/>
    <w:rsid w:val="00896B51"/>
    <w:rsid w:val="008A0EA3"/>
    <w:rsid w:val="008A2695"/>
    <w:rsid w:val="008A3E23"/>
    <w:rsid w:val="008B1EBB"/>
    <w:rsid w:val="008B2997"/>
    <w:rsid w:val="008B4DB3"/>
    <w:rsid w:val="008B6592"/>
    <w:rsid w:val="008C0308"/>
    <w:rsid w:val="008C49CB"/>
    <w:rsid w:val="008C5637"/>
    <w:rsid w:val="008C5BE0"/>
    <w:rsid w:val="008C67D8"/>
    <w:rsid w:val="008C79D6"/>
    <w:rsid w:val="008C7D93"/>
    <w:rsid w:val="008D014A"/>
    <w:rsid w:val="008D3F88"/>
    <w:rsid w:val="008D7346"/>
    <w:rsid w:val="008E2165"/>
    <w:rsid w:val="008E35E5"/>
    <w:rsid w:val="008E67DB"/>
    <w:rsid w:val="008F0E93"/>
    <w:rsid w:val="008F405C"/>
    <w:rsid w:val="008F770A"/>
    <w:rsid w:val="00904DD8"/>
    <w:rsid w:val="00910834"/>
    <w:rsid w:val="0091239C"/>
    <w:rsid w:val="009136AD"/>
    <w:rsid w:val="009201B6"/>
    <w:rsid w:val="009202C6"/>
    <w:rsid w:val="00922164"/>
    <w:rsid w:val="0092348C"/>
    <w:rsid w:val="00923C74"/>
    <w:rsid w:val="00923F6A"/>
    <w:rsid w:val="009264F8"/>
    <w:rsid w:val="00933658"/>
    <w:rsid w:val="0093439F"/>
    <w:rsid w:val="00934963"/>
    <w:rsid w:val="00934CDE"/>
    <w:rsid w:val="009371A8"/>
    <w:rsid w:val="00941708"/>
    <w:rsid w:val="00944105"/>
    <w:rsid w:val="00945BCA"/>
    <w:rsid w:val="00953B45"/>
    <w:rsid w:val="00954560"/>
    <w:rsid w:val="00954952"/>
    <w:rsid w:val="009669A7"/>
    <w:rsid w:val="00971B1B"/>
    <w:rsid w:val="00973F42"/>
    <w:rsid w:val="0098512E"/>
    <w:rsid w:val="009877A9"/>
    <w:rsid w:val="009879F9"/>
    <w:rsid w:val="00995B30"/>
    <w:rsid w:val="00995F57"/>
    <w:rsid w:val="009A21FB"/>
    <w:rsid w:val="009A391F"/>
    <w:rsid w:val="009B2935"/>
    <w:rsid w:val="009B3155"/>
    <w:rsid w:val="009B3AE4"/>
    <w:rsid w:val="009B488E"/>
    <w:rsid w:val="009C1192"/>
    <w:rsid w:val="009C3AB7"/>
    <w:rsid w:val="009C702C"/>
    <w:rsid w:val="009C76BF"/>
    <w:rsid w:val="009D10AA"/>
    <w:rsid w:val="009D60C6"/>
    <w:rsid w:val="009D7F58"/>
    <w:rsid w:val="009E071B"/>
    <w:rsid w:val="009E1CBE"/>
    <w:rsid w:val="009E37D3"/>
    <w:rsid w:val="009E49EE"/>
    <w:rsid w:val="009E63AC"/>
    <w:rsid w:val="009E67CE"/>
    <w:rsid w:val="009E7231"/>
    <w:rsid w:val="009F3F42"/>
    <w:rsid w:val="009F5052"/>
    <w:rsid w:val="009F5926"/>
    <w:rsid w:val="009F6001"/>
    <w:rsid w:val="00A061F5"/>
    <w:rsid w:val="00A122D4"/>
    <w:rsid w:val="00A15069"/>
    <w:rsid w:val="00A16A98"/>
    <w:rsid w:val="00A1723C"/>
    <w:rsid w:val="00A17C39"/>
    <w:rsid w:val="00A2430D"/>
    <w:rsid w:val="00A346D1"/>
    <w:rsid w:val="00A35F2F"/>
    <w:rsid w:val="00A361F3"/>
    <w:rsid w:val="00A36D5A"/>
    <w:rsid w:val="00A42965"/>
    <w:rsid w:val="00A44309"/>
    <w:rsid w:val="00A453E3"/>
    <w:rsid w:val="00A5408D"/>
    <w:rsid w:val="00A54807"/>
    <w:rsid w:val="00A60FEF"/>
    <w:rsid w:val="00A63360"/>
    <w:rsid w:val="00A63C7A"/>
    <w:rsid w:val="00A7237D"/>
    <w:rsid w:val="00A77202"/>
    <w:rsid w:val="00A82817"/>
    <w:rsid w:val="00A82C7C"/>
    <w:rsid w:val="00A86CBB"/>
    <w:rsid w:val="00A92320"/>
    <w:rsid w:val="00A952FE"/>
    <w:rsid w:val="00A96312"/>
    <w:rsid w:val="00AA37D3"/>
    <w:rsid w:val="00AA4A15"/>
    <w:rsid w:val="00AA4D9B"/>
    <w:rsid w:val="00AB259D"/>
    <w:rsid w:val="00AB3D30"/>
    <w:rsid w:val="00AB59D8"/>
    <w:rsid w:val="00AB61B8"/>
    <w:rsid w:val="00AD74FE"/>
    <w:rsid w:val="00AE18DC"/>
    <w:rsid w:val="00AE24D3"/>
    <w:rsid w:val="00AE5239"/>
    <w:rsid w:val="00AF05D6"/>
    <w:rsid w:val="00AF1019"/>
    <w:rsid w:val="00AF2400"/>
    <w:rsid w:val="00AF2960"/>
    <w:rsid w:val="00AF705D"/>
    <w:rsid w:val="00B00800"/>
    <w:rsid w:val="00B00B38"/>
    <w:rsid w:val="00B01CBD"/>
    <w:rsid w:val="00B062FC"/>
    <w:rsid w:val="00B103E2"/>
    <w:rsid w:val="00B10E65"/>
    <w:rsid w:val="00B14935"/>
    <w:rsid w:val="00B17B30"/>
    <w:rsid w:val="00B2070E"/>
    <w:rsid w:val="00B20D8A"/>
    <w:rsid w:val="00B26BDC"/>
    <w:rsid w:val="00B34360"/>
    <w:rsid w:val="00B34D8A"/>
    <w:rsid w:val="00B3523C"/>
    <w:rsid w:val="00B36E32"/>
    <w:rsid w:val="00B37260"/>
    <w:rsid w:val="00B43356"/>
    <w:rsid w:val="00B438EC"/>
    <w:rsid w:val="00B441A2"/>
    <w:rsid w:val="00B46B51"/>
    <w:rsid w:val="00B46C53"/>
    <w:rsid w:val="00B540FC"/>
    <w:rsid w:val="00B57B18"/>
    <w:rsid w:val="00B62807"/>
    <w:rsid w:val="00B824EC"/>
    <w:rsid w:val="00B85FE7"/>
    <w:rsid w:val="00B87B53"/>
    <w:rsid w:val="00B91124"/>
    <w:rsid w:val="00B923EA"/>
    <w:rsid w:val="00B93CDE"/>
    <w:rsid w:val="00BA4DFC"/>
    <w:rsid w:val="00BA5434"/>
    <w:rsid w:val="00BA60E5"/>
    <w:rsid w:val="00BB256B"/>
    <w:rsid w:val="00BC0764"/>
    <w:rsid w:val="00BC6D4A"/>
    <w:rsid w:val="00BC706C"/>
    <w:rsid w:val="00BC74FA"/>
    <w:rsid w:val="00BD0D18"/>
    <w:rsid w:val="00BD1A32"/>
    <w:rsid w:val="00BD485E"/>
    <w:rsid w:val="00BD5FA0"/>
    <w:rsid w:val="00BD6F37"/>
    <w:rsid w:val="00BD73F1"/>
    <w:rsid w:val="00BD7BD3"/>
    <w:rsid w:val="00BE0FE9"/>
    <w:rsid w:val="00BE2ACC"/>
    <w:rsid w:val="00BE5F50"/>
    <w:rsid w:val="00BE78EB"/>
    <w:rsid w:val="00C006FB"/>
    <w:rsid w:val="00C025D4"/>
    <w:rsid w:val="00C04877"/>
    <w:rsid w:val="00C111E0"/>
    <w:rsid w:val="00C20706"/>
    <w:rsid w:val="00C326C6"/>
    <w:rsid w:val="00C33A32"/>
    <w:rsid w:val="00C342A4"/>
    <w:rsid w:val="00C35EA3"/>
    <w:rsid w:val="00C37154"/>
    <w:rsid w:val="00C40501"/>
    <w:rsid w:val="00C472A4"/>
    <w:rsid w:val="00C47D03"/>
    <w:rsid w:val="00C51EAD"/>
    <w:rsid w:val="00C544B8"/>
    <w:rsid w:val="00C63EFD"/>
    <w:rsid w:val="00C7022D"/>
    <w:rsid w:val="00C7127F"/>
    <w:rsid w:val="00C71786"/>
    <w:rsid w:val="00C73891"/>
    <w:rsid w:val="00C76416"/>
    <w:rsid w:val="00C8545B"/>
    <w:rsid w:val="00C85F3A"/>
    <w:rsid w:val="00C90057"/>
    <w:rsid w:val="00C90BCB"/>
    <w:rsid w:val="00C91587"/>
    <w:rsid w:val="00C91F8F"/>
    <w:rsid w:val="00CA1AA2"/>
    <w:rsid w:val="00CA4D3A"/>
    <w:rsid w:val="00CB020F"/>
    <w:rsid w:val="00CB4986"/>
    <w:rsid w:val="00CB64FF"/>
    <w:rsid w:val="00CB717F"/>
    <w:rsid w:val="00CB78B0"/>
    <w:rsid w:val="00CC0DEB"/>
    <w:rsid w:val="00CC3E93"/>
    <w:rsid w:val="00CC41A5"/>
    <w:rsid w:val="00CD485D"/>
    <w:rsid w:val="00CD7552"/>
    <w:rsid w:val="00CE0490"/>
    <w:rsid w:val="00CE4CF8"/>
    <w:rsid w:val="00CE69F9"/>
    <w:rsid w:val="00CF353D"/>
    <w:rsid w:val="00CF4EA2"/>
    <w:rsid w:val="00CF7D9A"/>
    <w:rsid w:val="00D04230"/>
    <w:rsid w:val="00D059D3"/>
    <w:rsid w:val="00D11BD2"/>
    <w:rsid w:val="00D12F4F"/>
    <w:rsid w:val="00D17517"/>
    <w:rsid w:val="00D22027"/>
    <w:rsid w:val="00D2217C"/>
    <w:rsid w:val="00D266B3"/>
    <w:rsid w:val="00D26763"/>
    <w:rsid w:val="00D274C0"/>
    <w:rsid w:val="00D30495"/>
    <w:rsid w:val="00D3379C"/>
    <w:rsid w:val="00D3790F"/>
    <w:rsid w:val="00D407E5"/>
    <w:rsid w:val="00D45AE3"/>
    <w:rsid w:val="00D46035"/>
    <w:rsid w:val="00D46766"/>
    <w:rsid w:val="00D5539B"/>
    <w:rsid w:val="00D61F40"/>
    <w:rsid w:val="00D622C0"/>
    <w:rsid w:val="00D63B4D"/>
    <w:rsid w:val="00D67D27"/>
    <w:rsid w:val="00D74923"/>
    <w:rsid w:val="00D75366"/>
    <w:rsid w:val="00D7714C"/>
    <w:rsid w:val="00D86B5A"/>
    <w:rsid w:val="00D86DF4"/>
    <w:rsid w:val="00D94CC6"/>
    <w:rsid w:val="00D95076"/>
    <w:rsid w:val="00D95BA7"/>
    <w:rsid w:val="00DA07D2"/>
    <w:rsid w:val="00DA3AA5"/>
    <w:rsid w:val="00DA60EC"/>
    <w:rsid w:val="00DA739F"/>
    <w:rsid w:val="00DB7395"/>
    <w:rsid w:val="00DC2415"/>
    <w:rsid w:val="00DC3B43"/>
    <w:rsid w:val="00DD09AC"/>
    <w:rsid w:val="00DD28E4"/>
    <w:rsid w:val="00DD3A3C"/>
    <w:rsid w:val="00DD60B8"/>
    <w:rsid w:val="00DD68F3"/>
    <w:rsid w:val="00DD74EA"/>
    <w:rsid w:val="00DE16D3"/>
    <w:rsid w:val="00DE2DFA"/>
    <w:rsid w:val="00DE41F5"/>
    <w:rsid w:val="00DE6EC2"/>
    <w:rsid w:val="00DE73DD"/>
    <w:rsid w:val="00DE76C8"/>
    <w:rsid w:val="00DF3948"/>
    <w:rsid w:val="00DF6445"/>
    <w:rsid w:val="00DF7250"/>
    <w:rsid w:val="00E01AC0"/>
    <w:rsid w:val="00E027CD"/>
    <w:rsid w:val="00E03AF1"/>
    <w:rsid w:val="00E139F9"/>
    <w:rsid w:val="00E253D6"/>
    <w:rsid w:val="00E33274"/>
    <w:rsid w:val="00E34361"/>
    <w:rsid w:val="00E34429"/>
    <w:rsid w:val="00E351CF"/>
    <w:rsid w:val="00E354CA"/>
    <w:rsid w:val="00E37B67"/>
    <w:rsid w:val="00E4066C"/>
    <w:rsid w:val="00E425C8"/>
    <w:rsid w:val="00E443DA"/>
    <w:rsid w:val="00E46482"/>
    <w:rsid w:val="00E46E61"/>
    <w:rsid w:val="00E519F5"/>
    <w:rsid w:val="00E52F3C"/>
    <w:rsid w:val="00E541B6"/>
    <w:rsid w:val="00E57699"/>
    <w:rsid w:val="00E61668"/>
    <w:rsid w:val="00E61FFB"/>
    <w:rsid w:val="00E64D57"/>
    <w:rsid w:val="00E66443"/>
    <w:rsid w:val="00E66F6B"/>
    <w:rsid w:val="00E67EBE"/>
    <w:rsid w:val="00E75C6D"/>
    <w:rsid w:val="00E76335"/>
    <w:rsid w:val="00E81548"/>
    <w:rsid w:val="00E91B58"/>
    <w:rsid w:val="00E924EB"/>
    <w:rsid w:val="00E93CF7"/>
    <w:rsid w:val="00E9441F"/>
    <w:rsid w:val="00EA138C"/>
    <w:rsid w:val="00EA1A50"/>
    <w:rsid w:val="00EA2DAE"/>
    <w:rsid w:val="00EA35F9"/>
    <w:rsid w:val="00EA40ED"/>
    <w:rsid w:val="00EA4810"/>
    <w:rsid w:val="00EA5586"/>
    <w:rsid w:val="00EA6017"/>
    <w:rsid w:val="00EB01A3"/>
    <w:rsid w:val="00EB0B4F"/>
    <w:rsid w:val="00EB0E42"/>
    <w:rsid w:val="00EB245C"/>
    <w:rsid w:val="00EB27BA"/>
    <w:rsid w:val="00EB7444"/>
    <w:rsid w:val="00EC05F5"/>
    <w:rsid w:val="00ED11CD"/>
    <w:rsid w:val="00EE1AE2"/>
    <w:rsid w:val="00EE29D8"/>
    <w:rsid w:val="00EE2DAF"/>
    <w:rsid w:val="00EE5618"/>
    <w:rsid w:val="00EE5F10"/>
    <w:rsid w:val="00EE68C3"/>
    <w:rsid w:val="00F01768"/>
    <w:rsid w:val="00F11230"/>
    <w:rsid w:val="00F120F3"/>
    <w:rsid w:val="00F12BDC"/>
    <w:rsid w:val="00F12F2F"/>
    <w:rsid w:val="00F13FAC"/>
    <w:rsid w:val="00F1404A"/>
    <w:rsid w:val="00F15A17"/>
    <w:rsid w:val="00F172C4"/>
    <w:rsid w:val="00F23913"/>
    <w:rsid w:val="00F30A14"/>
    <w:rsid w:val="00F334E2"/>
    <w:rsid w:val="00F359D7"/>
    <w:rsid w:val="00F40D75"/>
    <w:rsid w:val="00F42C69"/>
    <w:rsid w:val="00F43F2A"/>
    <w:rsid w:val="00F44C8B"/>
    <w:rsid w:val="00F457C8"/>
    <w:rsid w:val="00F528E2"/>
    <w:rsid w:val="00F5513C"/>
    <w:rsid w:val="00F55480"/>
    <w:rsid w:val="00F56FA8"/>
    <w:rsid w:val="00F60545"/>
    <w:rsid w:val="00F6591D"/>
    <w:rsid w:val="00F67DDE"/>
    <w:rsid w:val="00F74DD8"/>
    <w:rsid w:val="00F84D01"/>
    <w:rsid w:val="00F85485"/>
    <w:rsid w:val="00F86BD0"/>
    <w:rsid w:val="00F94BA8"/>
    <w:rsid w:val="00F94ECB"/>
    <w:rsid w:val="00FA42EC"/>
    <w:rsid w:val="00FA523D"/>
    <w:rsid w:val="00FA60B1"/>
    <w:rsid w:val="00FA62D8"/>
    <w:rsid w:val="00FA72EB"/>
    <w:rsid w:val="00FA7A03"/>
    <w:rsid w:val="00FB1304"/>
    <w:rsid w:val="00FB329A"/>
    <w:rsid w:val="00FB552B"/>
    <w:rsid w:val="00FB5700"/>
    <w:rsid w:val="00FB66A9"/>
    <w:rsid w:val="00FC0C3E"/>
    <w:rsid w:val="00FC14A2"/>
    <w:rsid w:val="00FD1C29"/>
    <w:rsid w:val="00FD6183"/>
    <w:rsid w:val="00FD76D0"/>
    <w:rsid w:val="00FD79F2"/>
    <w:rsid w:val="00FE1E3E"/>
    <w:rsid w:val="00FE3123"/>
    <w:rsid w:val="00FE4284"/>
    <w:rsid w:val="00FF082C"/>
    <w:rsid w:val="00FF0F43"/>
    <w:rsid w:val="00FF2CF8"/>
    <w:rsid w:val="00FF4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CB"/>
    <w:pPr>
      <w:spacing w:after="200" w:line="276" w:lineRule="auto"/>
      <w:jc w:val="both"/>
    </w:pPr>
    <w:rPr>
      <w:rFonts w:ascii="Calibri" w:hAnsi="Calibri"/>
      <w:lang w:val="en-US" w:bidi="en-US"/>
    </w:rPr>
  </w:style>
  <w:style w:type="paragraph" w:styleId="Heading1">
    <w:name w:val="heading 1"/>
    <w:basedOn w:val="Normal"/>
    <w:next w:val="Normal"/>
    <w:link w:val="Heading1Char"/>
    <w:qFormat/>
    <w:rsid w:val="005734D6"/>
    <w:pPr>
      <w:spacing w:before="240"/>
      <w:outlineLvl w:val="0"/>
    </w:pPr>
    <w:rPr>
      <w:rFonts w:ascii="Arial" w:hAnsi="Arial"/>
      <w:b/>
      <w:sz w:val="24"/>
      <w:u w:val="single"/>
    </w:rPr>
  </w:style>
  <w:style w:type="paragraph" w:styleId="Heading2">
    <w:name w:val="heading 2"/>
    <w:basedOn w:val="Normal"/>
    <w:next w:val="Normal"/>
    <w:link w:val="Heading2Char"/>
    <w:unhideWhenUsed/>
    <w:qFormat/>
    <w:rsid w:val="005734D6"/>
    <w:pPr>
      <w:keepNext/>
      <w:keepLines/>
      <w:spacing w:before="200"/>
      <w:outlineLvl w:val="1"/>
    </w:pPr>
    <w:rPr>
      <w:rFonts w:ascii="Cambria" w:hAnsi="Cambria"/>
      <w:b/>
      <w:bCs/>
      <w:color w:val="4F81BD"/>
      <w:sz w:val="26"/>
      <w:szCs w:val="26"/>
      <w:lang w:val="en-CA"/>
    </w:rPr>
  </w:style>
  <w:style w:type="paragraph" w:styleId="Heading3">
    <w:name w:val="heading 3"/>
    <w:basedOn w:val="Normal"/>
    <w:next w:val="Normal"/>
    <w:link w:val="Heading3Char"/>
    <w:unhideWhenUsed/>
    <w:qFormat/>
    <w:rsid w:val="005734D6"/>
    <w:pPr>
      <w:keepNext/>
      <w:spacing w:before="240" w:after="60"/>
      <w:outlineLvl w:val="2"/>
    </w:pPr>
    <w:rPr>
      <w:rFonts w:ascii="Cambria" w:hAnsi="Cambria"/>
      <w:b/>
      <w:bCs/>
      <w:sz w:val="26"/>
      <w:szCs w:val="26"/>
      <w:lang w:val="en-CA"/>
    </w:rPr>
  </w:style>
  <w:style w:type="paragraph" w:styleId="Heading4">
    <w:name w:val="heading 4"/>
    <w:next w:val="BodyText2"/>
    <w:link w:val="Heading4Char"/>
    <w:qFormat/>
    <w:rsid w:val="006A36CB"/>
    <w:pPr>
      <w:keepNext/>
      <w:tabs>
        <w:tab w:val="left" w:pos="1440"/>
        <w:tab w:val="left" w:pos="1800"/>
        <w:tab w:val="num" w:pos="2160"/>
      </w:tabs>
      <w:spacing w:before="240" w:after="60"/>
      <w:ind w:left="1440" w:hanging="720"/>
      <w:outlineLvl w:val="3"/>
    </w:pPr>
    <w:rPr>
      <w:rFonts w:ascii="Arial" w:hAnsi="Arial"/>
      <w:b/>
      <w:i/>
      <w:color w:val="339966"/>
      <w:sz w:val="24"/>
      <w:lang w:val="en-US"/>
    </w:rPr>
  </w:style>
  <w:style w:type="paragraph" w:styleId="Heading6">
    <w:name w:val="heading 6"/>
    <w:basedOn w:val="Normal"/>
    <w:next w:val="Normal"/>
    <w:link w:val="Heading6Char"/>
    <w:qFormat/>
    <w:rsid w:val="006A36CB"/>
    <w:pPr>
      <w:tabs>
        <w:tab w:val="num" w:pos="1152"/>
      </w:tabs>
      <w:spacing w:before="240" w:after="60"/>
      <w:ind w:left="1152" w:hanging="1152"/>
      <w:jc w:val="left"/>
      <w:outlineLvl w:val="5"/>
    </w:pPr>
    <w:rPr>
      <w:rFonts w:eastAsia="Calibri"/>
      <w:i/>
      <w:sz w:val="22"/>
      <w:szCs w:val="22"/>
      <w:lang w:val="en-CA" w:bidi="ar-SA"/>
    </w:rPr>
  </w:style>
  <w:style w:type="paragraph" w:styleId="Heading7">
    <w:name w:val="heading 7"/>
    <w:basedOn w:val="Normal"/>
    <w:next w:val="Normal"/>
    <w:link w:val="Heading7Char"/>
    <w:qFormat/>
    <w:rsid w:val="006A36CB"/>
    <w:pPr>
      <w:tabs>
        <w:tab w:val="num" w:pos="1296"/>
      </w:tabs>
      <w:spacing w:before="240" w:after="60"/>
      <w:ind w:left="1296" w:hanging="1296"/>
      <w:jc w:val="left"/>
      <w:outlineLvl w:val="6"/>
    </w:pPr>
    <w:rPr>
      <w:rFonts w:ascii="Arial" w:eastAsia="Calibri" w:hAnsi="Arial"/>
      <w:sz w:val="22"/>
      <w:szCs w:val="22"/>
      <w:lang w:val="en-CA" w:bidi="ar-SA"/>
    </w:rPr>
  </w:style>
  <w:style w:type="paragraph" w:styleId="Heading8">
    <w:name w:val="heading 8"/>
    <w:basedOn w:val="Normal"/>
    <w:next w:val="Normal"/>
    <w:link w:val="Heading8Char"/>
    <w:qFormat/>
    <w:rsid w:val="006A36CB"/>
    <w:pPr>
      <w:tabs>
        <w:tab w:val="num" w:pos="1440"/>
      </w:tabs>
      <w:spacing w:before="240" w:after="60"/>
      <w:ind w:left="1440" w:hanging="1440"/>
      <w:jc w:val="left"/>
      <w:outlineLvl w:val="7"/>
    </w:pPr>
    <w:rPr>
      <w:rFonts w:ascii="Arial" w:eastAsia="Calibri" w:hAnsi="Arial"/>
      <w:i/>
      <w:sz w:val="22"/>
      <w:szCs w:val="22"/>
      <w:lang w:val="en-CA" w:bidi="ar-SA"/>
    </w:rPr>
  </w:style>
  <w:style w:type="paragraph" w:styleId="Heading9">
    <w:name w:val="heading 9"/>
    <w:basedOn w:val="Normal"/>
    <w:next w:val="Normal"/>
    <w:link w:val="Heading9Char"/>
    <w:qFormat/>
    <w:rsid w:val="006A36CB"/>
    <w:pPr>
      <w:tabs>
        <w:tab w:val="num" w:pos="1584"/>
      </w:tabs>
      <w:spacing w:before="240" w:after="60"/>
      <w:ind w:left="1584" w:hanging="1584"/>
      <w:jc w:val="left"/>
      <w:outlineLvl w:val="8"/>
    </w:pPr>
    <w:rPr>
      <w:rFonts w:ascii="Arial" w:eastAsia="Calibri" w:hAnsi="Arial"/>
      <w:b/>
      <w:i/>
      <w:sz w:val="18"/>
      <w:szCs w:val="22"/>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4D6"/>
    <w:rPr>
      <w:rFonts w:ascii="Arial" w:hAnsi="Arial"/>
      <w:b/>
      <w:sz w:val="24"/>
      <w:u w:val="single"/>
      <w:lang w:val="en-US" w:bidi="en-US"/>
    </w:rPr>
  </w:style>
  <w:style w:type="character" w:customStyle="1" w:styleId="Heading2Char">
    <w:name w:val="Heading 2 Char"/>
    <w:link w:val="Heading2"/>
    <w:uiPriority w:val="9"/>
    <w:semiHidden/>
    <w:rsid w:val="005734D6"/>
    <w:rPr>
      <w:rFonts w:ascii="Cambria" w:hAnsi="Cambria"/>
      <w:b/>
      <w:bCs/>
      <w:color w:val="4F81BD"/>
      <w:sz w:val="26"/>
      <w:szCs w:val="26"/>
    </w:rPr>
  </w:style>
  <w:style w:type="character" w:customStyle="1" w:styleId="Heading3Char">
    <w:name w:val="Heading 3 Char"/>
    <w:link w:val="Heading3"/>
    <w:uiPriority w:val="9"/>
    <w:semiHidden/>
    <w:rsid w:val="005734D6"/>
    <w:rPr>
      <w:rFonts w:ascii="Cambria" w:hAnsi="Cambria"/>
      <w:b/>
      <w:bCs/>
      <w:sz w:val="26"/>
      <w:szCs w:val="26"/>
    </w:rPr>
  </w:style>
  <w:style w:type="paragraph" w:styleId="TOC1">
    <w:name w:val="toc 1"/>
    <w:basedOn w:val="Normal"/>
    <w:next w:val="Normal"/>
    <w:autoRedefine/>
    <w:uiPriority w:val="39"/>
    <w:unhideWhenUsed/>
    <w:qFormat/>
    <w:rsid w:val="005734D6"/>
    <w:pPr>
      <w:tabs>
        <w:tab w:val="left" w:pos="567"/>
        <w:tab w:val="right" w:leader="dot" w:pos="9062"/>
      </w:tabs>
      <w:ind w:left="567" w:hanging="567"/>
    </w:pPr>
    <w:rPr>
      <w:b/>
      <w:bCs/>
      <w:caps/>
    </w:rPr>
  </w:style>
  <w:style w:type="paragraph" w:styleId="TOC2">
    <w:name w:val="toc 2"/>
    <w:basedOn w:val="Normal"/>
    <w:next w:val="Normal"/>
    <w:autoRedefine/>
    <w:uiPriority w:val="39"/>
    <w:unhideWhenUsed/>
    <w:qFormat/>
    <w:rsid w:val="005734D6"/>
    <w:pPr>
      <w:spacing w:line="480" w:lineRule="auto"/>
    </w:pPr>
    <w:rPr>
      <w:rFonts w:ascii="Cambria" w:hAnsi="Cambria"/>
      <w:b/>
      <w:sz w:val="24"/>
      <w:szCs w:val="24"/>
    </w:rPr>
  </w:style>
  <w:style w:type="paragraph" w:styleId="TOC3">
    <w:name w:val="toc 3"/>
    <w:basedOn w:val="Normal"/>
    <w:next w:val="Normal"/>
    <w:autoRedefine/>
    <w:uiPriority w:val="39"/>
    <w:unhideWhenUsed/>
    <w:qFormat/>
    <w:rsid w:val="005734D6"/>
    <w:pPr>
      <w:spacing w:line="480" w:lineRule="auto"/>
    </w:pPr>
    <w:rPr>
      <w:rFonts w:ascii="Cambria" w:hAnsi="Cambria"/>
      <w:b/>
      <w:iCs/>
      <w:sz w:val="24"/>
      <w:szCs w:val="24"/>
    </w:rPr>
  </w:style>
  <w:style w:type="paragraph" w:styleId="Title">
    <w:name w:val="Title"/>
    <w:basedOn w:val="Normal"/>
    <w:link w:val="TitleChar"/>
    <w:qFormat/>
    <w:rsid w:val="005734D6"/>
    <w:pPr>
      <w:jc w:val="center"/>
    </w:pPr>
    <w:rPr>
      <w:b/>
      <w:sz w:val="24"/>
      <w:lang w:val="en-CA"/>
    </w:rPr>
  </w:style>
  <w:style w:type="character" w:customStyle="1" w:styleId="TitleChar">
    <w:name w:val="Title Char"/>
    <w:link w:val="Title"/>
    <w:rsid w:val="005734D6"/>
    <w:rPr>
      <w:b/>
      <w:sz w:val="24"/>
    </w:rPr>
  </w:style>
  <w:style w:type="character" w:styleId="Emphasis">
    <w:name w:val="Emphasis"/>
    <w:qFormat/>
    <w:rsid w:val="005734D6"/>
    <w:rPr>
      <w:b/>
      <w:bCs/>
      <w:i w:val="0"/>
      <w:iCs w:val="0"/>
    </w:rPr>
  </w:style>
  <w:style w:type="paragraph" w:styleId="ListParagraph">
    <w:name w:val="List Paragraph"/>
    <w:basedOn w:val="Normal"/>
    <w:uiPriority w:val="34"/>
    <w:qFormat/>
    <w:rsid w:val="005734D6"/>
    <w:pPr>
      <w:ind w:left="708"/>
    </w:pPr>
  </w:style>
  <w:style w:type="paragraph" w:styleId="TOCHeading">
    <w:name w:val="TOC Heading"/>
    <w:basedOn w:val="Heading1"/>
    <w:next w:val="Normal"/>
    <w:uiPriority w:val="39"/>
    <w:unhideWhenUsed/>
    <w:qFormat/>
    <w:rsid w:val="005734D6"/>
    <w:pPr>
      <w:keepNext/>
      <w:keepLines/>
      <w:spacing w:before="480"/>
      <w:outlineLvl w:val="9"/>
    </w:pPr>
    <w:rPr>
      <w:rFonts w:ascii="Cambria" w:hAnsi="Cambria"/>
      <w:bCs/>
      <w:color w:val="365F91"/>
      <w:sz w:val="28"/>
      <w:szCs w:val="28"/>
      <w:u w:val="none"/>
    </w:rPr>
  </w:style>
  <w:style w:type="character" w:customStyle="1" w:styleId="Heading4Char">
    <w:name w:val="Heading 4 Char"/>
    <w:basedOn w:val="DefaultParagraphFont"/>
    <w:link w:val="Heading4"/>
    <w:rsid w:val="006A36CB"/>
    <w:rPr>
      <w:rFonts w:ascii="Arial" w:hAnsi="Arial"/>
      <w:b/>
      <w:i/>
      <w:color w:val="339966"/>
      <w:sz w:val="24"/>
      <w:lang w:val="en-US"/>
    </w:rPr>
  </w:style>
  <w:style w:type="character" w:customStyle="1" w:styleId="Heading6Char">
    <w:name w:val="Heading 6 Char"/>
    <w:basedOn w:val="DefaultParagraphFont"/>
    <w:link w:val="Heading6"/>
    <w:rsid w:val="006A36CB"/>
    <w:rPr>
      <w:rFonts w:ascii="Calibri" w:eastAsia="Calibri" w:hAnsi="Calibri"/>
      <w:i/>
      <w:sz w:val="22"/>
      <w:szCs w:val="22"/>
    </w:rPr>
  </w:style>
  <w:style w:type="character" w:customStyle="1" w:styleId="Heading7Char">
    <w:name w:val="Heading 7 Char"/>
    <w:basedOn w:val="DefaultParagraphFont"/>
    <w:link w:val="Heading7"/>
    <w:rsid w:val="006A36CB"/>
    <w:rPr>
      <w:rFonts w:ascii="Arial" w:eastAsia="Calibri" w:hAnsi="Arial"/>
      <w:sz w:val="22"/>
      <w:szCs w:val="22"/>
    </w:rPr>
  </w:style>
  <w:style w:type="character" w:customStyle="1" w:styleId="Heading8Char">
    <w:name w:val="Heading 8 Char"/>
    <w:basedOn w:val="DefaultParagraphFont"/>
    <w:link w:val="Heading8"/>
    <w:rsid w:val="006A36CB"/>
    <w:rPr>
      <w:rFonts w:ascii="Arial" w:eastAsia="Calibri" w:hAnsi="Arial"/>
      <w:i/>
      <w:sz w:val="22"/>
      <w:szCs w:val="22"/>
    </w:rPr>
  </w:style>
  <w:style w:type="character" w:customStyle="1" w:styleId="Heading9Char">
    <w:name w:val="Heading 9 Char"/>
    <w:basedOn w:val="DefaultParagraphFont"/>
    <w:link w:val="Heading9"/>
    <w:rsid w:val="006A36CB"/>
    <w:rPr>
      <w:rFonts w:ascii="Arial" w:eastAsia="Calibri" w:hAnsi="Arial"/>
      <w:b/>
      <w:i/>
      <w:sz w:val="18"/>
      <w:szCs w:val="22"/>
    </w:rPr>
  </w:style>
  <w:style w:type="paragraph" w:styleId="BodyText2">
    <w:name w:val="Body Text 2"/>
    <w:basedOn w:val="Normal"/>
    <w:link w:val="BodyText2Char"/>
    <w:uiPriority w:val="99"/>
    <w:semiHidden/>
    <w:unhideWhenUsed/>
    <w:rsid w:val="006A36CB"/>
    <w:pPr>
      <w:spacing w:after="120" w:line="480" w:lineRule="auto"/>
    </w:pPr>
  </w:style>
  <w:style w:type="character" w:customStyle="1" w:styleId="BodyText2Char">
    <w:name w:val="Body Text 2 Char"/>
    <w:basedOn w:val="DefaultParagraphFont"/>
    <w:link w:val="BodyText2"/>
    <w:uiPriority w:val="99"/>
    <w:semiHidden/>
    <w:rsid w:val="006A36CB"/>
    <w:rPr>
      <w:rFonts w:ascii="Calibri" w:hAnsi="Calibri"/>
      <w:lang w:val="en-US" w:bidi="en-US"/>
    </w:rPr>
  </w:style>
  <w:style w:type="paragraph" w:customStyle="1" w:styleId="ColorfulList-Accent11">
    <w:name w:val="Colorful List - Accent 11"/>
    <w:basedOn w:val="Normal"/>
    <w:uiPriority w:val="34"/>
    <w:qFormat/>
    <w:rsid w:val="006A36CB"/>
    <w:pPr>
      <w:ind w:left="720"/>
      <w:contextualSpacing/>
    </w:pPr>
  </w:style>
  <w:style w:type="paragraph" w:styleId="Header">
    <w:name w:val="header"/>
    <w:basedOn w:val="Normal"/>
    <w:link w:val="HeaderChar"/>
    <w:uiPriority w:val="99"/>
    <w:unhideWhenUsed/>
    <w:rsid w:val="00BD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18"/>
    <w:rPr>
      <w:rFonts w:ascii="Calibri" w:hAnsi="Calibri"/>
      <w:lang w:val="en-US" w:bidi="en-US"/>
    </w:rPr>
  </w:style>
  <w:style w:type="paragraph" w:styleId="Footer">
    <w:name w:val="footer"/>
    <w:basedOn w:val="Normal"/>
    <w:link w:val="FooterChar"/>
    <w:uiPriority w:val="99"/>
    <w:unhideWhenUsed/>
    <w:rsid w:val="00BD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18"/>
    <w:rPr>
      <w:rFonts w:ascii="Calibri" w:hAnsi="Calibri"/>
      <w:lang w:val="en-US" w:bidi="en-US"/>
    </w:rPr>
  </w:style>
  <w:style w:type="table" w:styleId="TableGrid">
    <w:name w:val="Table Grid"/>
    <w:basedOn w:val="TableNormal"/>
    <w:uiPriority w:val="59"/>
    <w:rsid w:val="005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53"/>
    <w:rPr>
      <w:rFonts w:ascii="Tahoma" w:hAnsi="Tahoma" w:cs="Tahoma"/>
      <w:sz w:val="16"/>
      <w:szCs w:val="16"/>
      <w:lang w:val="en-US" w:bidi="en-US"/>
    </w:rPr>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rsid w:val="00A86CBB"/>
    <w:pPr>
      <w:spacing w:line="240" w:lineRule="auto"/>
    </w:pPr>
  </w:style>
  <w:style w:type="character" w:customStyle="1" w:styleId="CommentTextChar">
    <w:name w:val="Comment Text Char"/>
    <w:basedOn w:val="DefaultParagraphFont"/>
    <w:link w:val="CommentText"/>
    <w:uiPriority w:val="99"/>
    <w:rsid w:val="00A86CBB"/>
    <w:rPr>
      <w:rFonts w:ascii="Calibri" w:hAnsi="Calibri"/>
      <w:lang w:val="en-US" w:bidi="en-US"/>
    </w:rPr>
  </w:style>
  <w:style w:type="paragraph" w:styleId="CommentSubject">
    <w:name w:val="annotation subject"/>
    <w:basedOn w:val="CommentText"/>
    <w:next w:val="CommentText"/>
    <w:link w:val="CommentSubjectChar"/>
    <w:uiPriority w:val="99"/>
    <w:semiHidden/>
    <w:unhideWhenUsed/>
    <w:rsid w:val="00A86CBB"/>
    <w:rPr>
      <w:b/>
      <w:bCs/>
    </w:rPr>
  </w:style>
  <w:style w:type="character" w:customStyle="1" w:styleId="CommentSubjectChar">
    <w:name w:val="Comment Subject Char"/>
    <w:basedOn w:val="CommentTextChar"/>
    <w:link w:val="CommentSubject"/>
    <w:uiPriority w:val="99"/>
    <w:semiHidden/>
    <w:rsid w:val="00A86CBB"/>
    <w:rPr>
      <w:rFonts w:ascii="Calibri" w:hAnsi="Calibri"/>
      <w:b/>
      <w:bCs/>
      <w:lang w:val="en-US" w:bidi="en-US"/>
    </w:rPr>
  </w:style>
  <w:style w:type="character" w:styleId="Hyperlink">
    <w:name w:val="Hyperlink"/>
    <w:basedOn w:val="DefaultParagraphFont"/>
    <w:uiPriority w:val="99"/>
    <w:unhideWhenUsed/>
    <w:rsid w:val="00BD1A32"/>
    <w:rPr>
      <w:color w:val="0000FF" w:themeColor="hyperlink"/>
      <w:u w:val="single"/>
    </w:rPr>
  </w:style>
  <w:style w:type="character" w:styleId="FollowedHyperlink">
    <w:name w:val="FollowedHyperlink"/>
    <w:basedOn w:val="DefaultParagraphFont"/>
    <w:uiPriority w:val="99"/>
    <w:semiHidden/>
    <w:unhideWhenUsed/>
    <w:rsid w:val="00CC0DEB"/>
    <w:rPr>
      <w:color w:val="800080" w:themeColor="followedHyperlink"/>
      <w:u w:val="single"/>
    </w:rPr>
  </w:style>
  <w:style w:type="paragraph" w:styleId="PlainText">
    <w:name w:val="Plain Text"/>
    <w:basedOn w:val="Normal"/>
    <w:link w:val="PlainTextChar"/>
    <w:uiPriority w:val="99"/>
    <w:semiHidden/>
    <w:unhideWhenUsed/>
    <w:rsid w:val="002F3D35"/>
    <w:pPr>
      <w:spacing w:after="0" w:line="240" w:lineRule="auto"/>
      <w:jc w:val="left"/>
    </w:pPr>
    <w:rPr>
      <w:sz w:val="22"/>
      <w:szCs w:val="21"/>
      <w:lang w:bidi="ar-SA"/>
    </w:rPr>
  </w:style>
  <w:style w:type="character" w:customStyle="1" w:styleId="PlainTextChar">
    <w:name w:val="Plain Text Char"/>
    <w:basedOn w:val="DefaultParagraphFont"/>
    <w:link w:val="PlainText"/>
    <w:uiPriority w:val="99"/>
    <w:semiHidden/>
    <w:rsid w:val="002F3D35"/>
    <w:rPr>
      <w:rFonts w:ascii="Calibri" w:hAnsi="Calibri"/>
      <w:sz w:val="22"/>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CB"/>
    <w:pPr>
      <w:spacing w:after="200" w:line="276" w:lineRule="auto"/>
      <w:jc w:val="both"/>
    </w:pPr>
    <w:rPr>
      <w:rFonts w:ascii="Calibri" w:hAnsi="Calibri"/>
      <w:lang w:val="en-US" w:bidi="en-US"/>
    </w:rPr>
  </w:style>
  <w:style w:type="paragraph" w:styleId="Heading1">
    <w:name w:val="heading 1"/>
    <w:basedOn w:val="Normal"/>
    <w:next w:val="Normal"/>
    <w:link w:val="Heading1Char"/>
    <w:qFormat/>
    <w:rsid w:val="005734D6"/>
    <w:pPr>
      <w:spacing w:before="240"/>
      <w:outlineLvl w:val="0"/>
    </w:pPr>
    <w:rPr>
      <w:rFonts w:ascii="Arial" w:hAnsi="Arial"/>
      <w:b/>
      <w:sz w:val="24"/>
      <w:u w:val="single"/>
    </w:rPr>
  </w:style>
  <w:style w:type="paragraph" w:styleId="Heading2">
    <w:name w:val="heading 2"/>
    <w:basedOn w:val="Normal"/>
    <w:next w:val="Normal"/>
    <w:link w:val="Heading2Char"/>
    <w:unhideWhenUsed/>
    <w:qFormat/>
    <w:rsid w:val="005734D6"/>
    <w:pPr>
      <w:keepNext/>
      <w:keepLines/>
      <w:spacing w:before="200"/>
      <w:outlineLvl w:val="1"/>
    </w:pPr>
    <w:rPr>
      <w:rFonts w:ascii="Cambria" w:hAnsi="Cambria"/>
      <w:b/>
      <w:bCs/>
      <w:color w:val="4F81BD"/>
      <w:sz w:val="26"/>
      <w:szCs w:val="26"/>
      <w:lang w:val="en-CA"/>
    </w:rPr>
  </w:style>
  <w:style w:type="paragraph" w:styleId="Heading3">
    <w:name w:val="heading 3"/>
    <w:basedOn w:val="Normal"/>
    <w:next w:val="Normal"/>
    <w:link w:val="Heading3Char"/>
    <w:unhideWhenUsed/>
    <w:qFormat/>
    <w:rsid w:val="005734D6"/>
    <w:pPr>
      <w:keepNext/>
      <w:spacing w:before="240" w:after="60"/>
      <w:outlineLvl w:val="2"/>
    </w:pPr>
    <w:rPr>
      <w:rFonts w:ascii="Cambria" w:hAnsi="Cambria"/>
      <w:b/>
      <w:bCs/>
      <w:sz w:val="26"/>
      <w:szCs w:val="26"/>
      <w:lang w:val="en-CA"/>
    </w:rPr>
  </w:style>
  <w:style w:type="paragraph" w:styleId="Heading4">
    <w:name w:val="heading 4"/>
    <w:next w:val="BodyText2"/>
    <w:link w:val="Heading4Char"/>
    <w:qFormat/>
    <w:rsid w:val="006A36CB"/>
    <w:pPr>
      <w:keepNext/>
      <w:tabs>
        <w:tab w:val="left" w:pos="1440"/>
        <w:tab w:val="left" w:pos="1800"/>
        <w:tab w:val="num" w:pos="2160"/>
      </w:tabs>
      <w:spacing w:before="240" w:after="60"/>
      <w:ind w:left="1440" w:hanging="720"/>
      <w:outlineLvl w:val="3"/>
    </w:pPr>
    <w:rPr>
      <w:rFonts w:ascii="Arial" w:hAnsi="Arial"/>
      <w:b/>
      <w:i/>
      <w:color w:val="339966"/>
      <w:sz w:val="24"/>
      <w:lang w:val="en-US"/>
    </w:rPr>
  </w:style>
  <w:style w:type="paragraph" w:styleId="Heading6">
    <w:name w:val="heading 6"/>
    <w:basedOn w:val="Normal"/>
    <w:next w:val="Normal"/>
    <w:link w:val="Heading6Char"/>
    <w:qFormat/>
    <w:rsid w:val="006A36CB"/>
    <w:pPr>
      <w:tabs>
        <w:tab w:val="num" w:pos="1152"/>
      </w:tabs>
      <w:spacing w:before="240" w:after="60"/>
      <w:ind w:left="1152" w:hanging="1152"/>
      <w:jc w:val="left"/>
      <w:outlineLvl w:val="5"/>
    </w:pPr>
    <w:rPr>
      <w:rFonts w:eastAsia="Calibri"/>
      <w:i/>
      <w:sz w:val="22"/>
      <w:szCs w:val="22"/>
      <w:lang w:val="en-CA" w:bidi="ar-SA"/>
    </w:rPr>
  </w:style>
  <w:style w:type="paragraph" w:styleId="Heading7">
    <w:name w:val="heading 7"/>
    <w:basedOn w:val="Normal"/>
    <w:next w:val="Normal"/>
    <w:link w:val="Heading7Char"/>
    <w:qFormat/>
    <w:rsid w:val="006A36CB"/>
    <w:pPr>
      <w:tabs>
        <w:tab w:val="num" w:pos="1296"/>
      </w:tabs>
      <w:spacing w:before="240" w:after="60"/>
      <w:ind w:left="1296" w:hanging="1296"/>
      <w:jc w:val="left"/>
      <w:outlineLvl w:val="6"/>
    </w:pPr>
    <w:rPr>
      <w:rFonts w:ascii="Arial" w:eastAsia="Calibri" w:hAnsi="Arial"/>
      <w:sz w:val="22"/>
      <w:szCs w:val="22"/>
      <w:lang w:val="en-CA" w:bidi="ar-SA"/>
    </w:rPr>
  </w:style>
  <w:style w:type="paragraph" w:styleId="Heading8">
    <w:name w:val="heading 8"/>
    <w:basedOn w:val="Normal"/>
    <w:next w:val="Normal"/>
    <w:link w:val="Heading8Char"/>
    <w:qFormat/>
    <w:rsid w:val="006A36CB"/>
    <w:pPr>
      <w:tabs>
        <w:tab w:val="num" w:pos="1440"/>
      </w:tabs>
      <w:spacing w:before="240" w:after="60"/>
      <w:ind w:left="1440" w:hanging="1440"/>
      <w:jc w:val="left"/>
      <w:outlineLvl w:val="7"/>
    </w:pPr>
    <w:rPr>
      <w:rFonts w:ascii="Arial" w:eastAsia="Calibri" w:hAnsi="Arial"/>
      <w:i/>
      <w:sz w:val="22"/>
      <w:szCs w:val="22"/>
      <w:lang w:val="en-CA" w:bidi="ar-SA"/>
    </w:rPr>
  </w:style>
  <w:style w:type="paragraph" w:styleId="Heading9">
    <w:name w:val="heading 9"/>
    <w:basedOn w:val="Normal"/>
    <w:next w:val="Normal"/>
    <w:link w:val="Heading9Char"/>
    <w:qFormat/>
    <w:rsid w:val="006A36CB"/>
    <w:pPr>
      <w:tabs>
        <w:tab w:val="num" w:pos="1584"/>
      </w:tabs>
      <w:spacing w:before="240" w:after="60"/>
      <w:ind w:left="1584" w:hanging="1584"/>
      <w:jc w:val="left"/>
      <w:outlineLvl w:val="8"/>
    </w:pPr>
    <w:rPr>
      <w:rFonts w:ascii="Arial" w:eastAsia="Calibri" w:hAnsi="Arial"/>
      <w:b/>
      <w:i/>
      <w:sz w:val="18"/>
      <w:szCs w:val="22"/>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4D6"/>
    <w:rPr>
      <w:rFonts w:ascii="Arial" w:hAnsi="Arial"/>
      <w:b/>
      <w:sz w:val="24"/>
      <w:u w:val="single"/>
      <w:lang w:val="en-US" w:bidi="en-US"/>
    </w:rPr>
  </w:style>
  <w:style w:type="character" w:customStyle="1" w:styleId="Heading2Char">
    <w:name w:val="Heading 2 Char"/>
    <w:link w:val="Heading2"/>
    <w:uiPriority w:val="9"/>
    <w:semiHidden/>
    <w:rsid w:val="005734D6"/>
    <w:rPr>
      <w:rFonts w:ascii="Cambria" w:hAnsi="Cambria"/>
      <w:b/>
      <w:bCs/>
      <w:color w:val="4F81BD"/>
      <w:sz w:val="26"/>
      <w:szCs w:val="26"/>
    </w:rPr>
  </w:style>
  <w:style w:type="character" w:customStyle="1" w:styleId="Heading3Char">
    <w:name w:val="Heading 3 Char"/>
    <w:link w:val="Heading3"/>
    <w:uiPriority w:val="9"/>
    <w:semiHidden/>
    <w:rsid w:val="005734D6"/>
    <w:rPr>
      <w:rFonts w:ascii="Cambria" w:hAnsi="Cambria"/>
      <w:b/>
      <w:bCs/>
      <w:sz w:val="26"/>
      <w:szCs w:val="26"/>
    </w:rPr>
  </w:style>
  <w:style w:type="paragraph" w:styleId="TOC1">
    <w:name w:val="toc 1"/>
    <w:basedOn w:val="Normal"/>
    <w:next w:val="Normal"/>
    <w:autoRedefine/>
    <w:uiPriority w:val="39"/>
    <w:unhideWhenUsed/>
    <w:qFormat/>
    <w:rsid w:val="005734D6"/>
    <w:pPr>
      <w:tabs>
        <w:tab w:val="left" w:pos="567"/>
        <w:tab w:val="right" w:leader="dot" w:pos="9062"/>
      </w:tabs>
      <w:ind w:left="567" w:hanging="567"/>
    </w:pPr>
    <w:rPr>
      <w:b/>
      <w:bCs/>
      <w:caps/>
    </w:rPr>
  </w:style>
  <w:style w:type="paragraph" w:styleId="TOC2">
    <w:name w:val="toc 2"/>
    <w:basedOn w:val="Normal"/>
    <w:next w:val="Normal"/>
    <w:autoRedefine/>
    <w:uiPriority w:val="39"/>
    <w:unhideWhenUsed/>
    <w:qFormat/>
    <w:rsid w:val="005734D6"/>
    <w:pPr>
      <w:spacing w:line="480" w:lineRule="auto"/>
    </w:pPr>
    <w:rPr>
      <w:rFonts w:ascii="Cambria" w:hAnsi="Cambria"/>
      <w:b/>
      <w:sz w:val="24"/>
      <w:szCs w:val="24"/>
    </w:rPr>
  </w:style>
  <w:style w:type="paragraph" w:styleId="TOC3">
    <w:name w:val="toc 3"/>
    <w:basedOn w:val="Normal"/>
    <w:next w:val="Normal"/>
    <w:autoRedefine/>
    <w:uiPriority w:val="39"/>
    <w:unhideWhenUsed/>
    <w:qFormat/>
    <w:rsid w:val="005734D6"/>
    <w:pPr>
      <w:spacing w:line="480" w:lineRule="auto"/>
    </w:pPr>
    <w:rPr>
      <w:rFonts w:ascii="Cambria" w:hAnsi="Cambria"/>
      <w:b/>
      <w:iCs/>
      <w:sz w:val="24"/>
      <w:szCs w:val="24"/>
    </w:rPr>
  </w:style>
  <w:style w:type="paragraph" w:styleId="Title">
    <w:name w:val="Title"/>
    <w:basedOn w:val="Normal"/>
    <w:link w:val="TitleChar"/>
    <w:qFormat/>
    <w:rsid w:val="005734D6"/>
    <w:pPr>
      <w:jc w:val="center"/>
    </w:pPr>
    <w:rPr>
      <w:b/>
      <w:sz w:val="24"/>
      <w:lang w:val="en-CA"/>
    </w:rPr>
  </w:style>
  <w:style w:type="character" w:customStyle="1" w:styleId="TitleChar">
    <w:name w:val="Title Char"/>
    <w:link w:val="Title"/>
    <w:rsid w:val="005734D6"/>
    <w:rPr>
      <w:b/>
      <w:sz w:val="24"/>
    </w:rPr>
  </w:style>
  <w:style w:type="character" w:styleId="Emphasis">
    <w:name w:val="Emphasis"/>
    <w:qFormat/>
    <w:rsid w:val="005734D6"/>
    <w:rPr>
      <w:b/>
      <w:bCs/>
      <w:i w:val="0"/>
      <w:iCs w:val="0"/>
    </w:rPr>
  </w:style>
  <w:style w:type="paragraph" w:styleId="ListParagraph">
    <w:name w:val="List Paragraph"/>
    <w:basedOn w:val="Normal"/>
    <w:uiPriority w:val="34"/>
    <w:qFormat/>
    <w:rsid w:val="005734D6"/>
    <w:pPr>
      <w:ind w:left="708"/>
    </w:pPr>
  </w:style>
  <w:style w:type="paragraph" w:styleId="TOCHeading">
    <w:name w:val="TOC Heading"/>
    <w:basedOn w:val="Heading1"/>
    <w:next w:val="Normal"/>
    <w:uiPriority w:val="39"/>
    <w:unhideWhenUsed/>
    <w:qFormat/>
    <w:rsid w:val="005734D6"/>
    <w:pPr>
      <w:keepNext/>
      <w:keepLines/>
      <w:spacing w:before="480"/>
      <w:outlineLvl w:val="9"/>
    </w:pPr>
    <w:rPr>
      <w:rFonts w:ascii="Cambria" w:hAnsi="Cambria"/>
      <w:bCs/>
      <w:color w:val="365F91"/>
      <w:sz w:val="28"/>
      <w:szCs w:val="28"/>
      <w:u w:val="none"/>
    </w:rPr>
  </w:style>
  <w:style w:type="character" w:customStyle="1" w:styleId="Heading4Char">
    <w:name w:val="Heading 4 Char"/>
    <w:basedOn w:val="DefaultParagraphFont"/>
    <w:link w:val="Heading4"/>
    <w:rsid w:val="006A36CB"/>
    <w:rPr>
      <w:rFonts w:ascii="Arial" w:hAnsi="Arial"/>
      <w:b/>
      <w:i/>
      <w:color w:val="339966"/>
      <w:sz w:val="24"/>
      <w:lang w:val="en-US"/>
    </w:rPr>
  </w:style>
  <w:style w:type="character" w:customStyle="1" w:styleId="Heading6Char">
    <w:name w:val="Heading 6 Char"/>
    <w:basedOn w:val="DefaultParagraphFont"/>
    <w:link w:val="Heading6"/>
    <w:rsid w:val="006A36CB"/>
    <w:rPr>
      <w:rFonts w:ascii="Calibri" w:eastAsia="Calibri" w:hAnsi="Calibri"/>
      <w:i/>
      <w:sz w:val="22"/>
      <w:szCs w:val="22"/>
    </w:rPr>
  </w:style>
  <w:style w:type="character" w:customStyle="1" w:styleId="Heading7Char">
    <w:name w:val="Heading 7 Char"/>
    <w:basedOn w:val="DefaultParagraphFont"/>
    <w:link w:val="Heading7"/>
    <w:rsid w:val="006A36CB"/>
    <w:rPr>
      <w:rFonts w:ascii="Arial" w:eastAsia="Calibri" w:hAnsi="Arial"/>
      <w:sz w:val="22"/>
      <w:szCs w:val="22"/>
    </w:rPr>
  </w:style>
  <w:style w:type="character" w:customStyle="1" w:styleId="Heading8Char">
    <w:name w:val="Heading 8 Char"/>
    <w:basedOn w:val="DefaultParagraphFont"/>
    <w:link w:val="Heading8"/>
    <w:rsid w:val="006A36CB"/>
    <w:rPr>
      <w:rFonts w:ascii="Arial" w:eastAsia="Calibri" w:hAnsi="Arial"/>
      <w:i/>
      <w:sz w:val="22"/>
      <w:szCs w:val="22"/>
    </w:rPr>
  </w:style>
  <w:style w:type="character" w:customStyle="1" w:styleId="Heading9Char">
    <w:name w:val="Heading 9 Char"/>
    <w:basedOn w:val="DefaultParagraphFont"/>
    <w:link w:val="Heading9"/>
    <w:rsid w:val="006A36CB"/>
    <w:rPr>
      <w:rFonts w:ascii="Arial" w:eastAsia="Calibri" w:hAnsi="Arial"/>
      <w:b/>
      <w:i/>
      <w:sz w:val="18"/>
      <w:szCs w:val="22"/>
    </w:rPr>
  </w:style>
  <w:style w:type="paragraph" w:styleId="BodyText2">
    <w:name w:val="Body Text 2"/>
    <w:basedOn w:val="Normal"/>
    <w:link w:val="BodyText2Char"/>
    <w:uiPriority w:val="99"/>
    <w:semiHidden/>
    <w:unhideWhenUsed/>
    <w:rsid w:val="006A36CB"/>
    <w:pPr>
      <w:spacing w:after="120" w:line="480" w:lineRule="auto"/>
    </w:pPr>
  </w:style>
  <w:style w:type="character" w:customStyle="1" w:styleId="BodyText2Char">
    <w:name w:val="Body Text 2 Char"/>
    <w:basedOn w:val="DefaultParagraphFont"/>
    <w:link w:val="BodyText2"/>
    <w:uiPriority w:val="99"/>
    <w:semiHidden/>
    <w:rsid w:val="006A36CB"/>
    <w:rPr>
      <w:rFonts w:ascii="Calibri" w:hAnsi="Calibri"/>
      <w:lang w:val="en-US" w:bidi="en-US"/>
    </w:rPr>
  </w:style>
  <w:style w:type="paragraph" w:customStyle="1" w:styleId="ColorfulList-Accent11">
    <w:name w:val="Colorful List - Accent 11"/>
    <w:basedOn w:val="Normal"/>
    <w:uiPriority w:val="34"/>
    <w:qFormat/>
    <w:rsid w:val="006A36CB"/>
    <w:pPr>
      <w:ind w:left="720"/>
      <w:contextualSpacing/>
    </w:pPr>
  </w:style>
  <w:style w:type="paragraph" w:styleId="Header">
    <w:name w:val="header"/>
    <w:basedOn w:val="Normal"/>
    <w:link w:val="HeaderChar"/>
    <w:uiPriority w:val="99"/>
    <w:unhideWhenUsed/>
    <w:rsid w:val="00BD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18"/>
    <w:rPr>
      <w:rFonts w:ascii="Calibri" w:hAnsi="Calibri"/>
      <w:lang w:val="en-US" w:bidi="en-US"/>
    </w:rPr>
  </w:style>
  <w:style w:type="paragraph" w:styleId="Footer">
    <w:name w:val="footer"/>
    <w:basedOn w:val="Normal"/>
    <w:link w:val="FooterChar"/>
    <w:uiPriority w:val="99"/>
    <w:unhideWhenUsed/>
    <w:rsid w:val="00BD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18"/>
    <w:rPr>
      <w:rFonts w:ascii="Calibri" w:hAnsi="Calibri"/>
      <w:lang w:val="en-US" w:bidi="en-US"/>
    </w:rPr>
  </w:style>
  <w:style w:type="table" w:styleId="TableGrid">
    <w:name w:val="Table Grid"/>
    <w:basedOn w:val="TableNormal"/>
    <w:uiPriority w:val="59"/>
    <w:rsid w:val="005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53"/>
    <w:rPr>
      <w:rFonts w:ascii="Tahoma" w:hAnsi="Tahoma" w:cs="Tahoma"/>
      <w:sz w:val="16"/>
      <w:szCs w:val="16"/>
      <w:lang w:val="en-US" w:bidi="en-US"/>
    </w:rPr>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rsid w:val="00A86CBB"/>
    <w:pPr>
      <w:spacing w:line="240" w:lineRule="auto"/>
    </w:pPr>
  </w:style>
  <w:style w:type="character" w:customStyle="1" w:styleId="CommentTextChar">
    <w:name w:val="Comment Text Char"/>
    <w:basedOn w:val="DefaultParagraphFont"/>
    <w:link w:val="CommentText"/>
    <w:uiPriority w:val="99"/>
    <w:rsid w:val="00A86CBB"/>
    <w:rPr>
      <w:rFonts w:ascii="Calibri" w:hAnsi="Calibri"/>
      <w:lang w:val="en-US" w:bidi="en-US"/>
    </w:rPr>
  </w:style>
  <w:style w:type="paragraph" w:styleId="CommentSubject">
    <w:name w:val="annotation subject"/>
    <w:basedOn w:val="CommentText"/>
    <w:next w:val="CommentText"/>
    <w:link w:val="CommentSubjectChar"/>
    <w:uiPriority w:val="99"/>
    <w:semiHidden/>
    <w:unhideWhenUsed/>
    <w:rsid w:val="00A86CBB"/>
    <w:rPr>
      <w:b/>
      <w:bCs/>
    </w:rPr>
  </w:style>
  <w:style w:type="character" w:customStyle="1" w:styleId="CommentSubjectChar">
    <w:name w:val="Comment Subject Char"/>
    <w:basedOn w:val="CommentTextChar"/>
    <w:link w:val="CommentSubject"/>
    <w:uiPriority w:val="99"/>
    <w:semiHidden/>
    <w:rsid w:val="00A86CBB"/>
    <w:rPr>
      <w:rFonts w:ascii="Calibri" w:hAnsi="Calibri"/>
      <w:b/>
      <w:bCs/>
      <w:lang w:val="en-US" w:bidi="en-US"/>
    </w:rPr>
  </w:style>
  <w:style w:type="character" w:styleId="Hyperlink">
    <w:name w:val="Hyperlink"/>
    <w:basedOn w:val="DefaultParagraphFont"/>
    <w:uiPriority w:val="99"/>
    <w:unhideWhenUsed/>
    <w:rsid w:val="00BD1A32"/>
    <w:rPr>
      <w:color w:val="0000FF" w:themeColor="hyperlink"/>
      <w:u w:val="single"/>
    </w:rPr>
  </w:style>
  <w:style w:type="character" w:styleId="FollowedHyperlink">
    <w:name w:val="FollowedHyperlink"/>
    <w:basedOn w:val="DefaultParagraphFont"/>
    <w:uiPriority w:val="99"/>
    <w:semiHidden/>
    <w:unhideWhenUsed/>
    <w:rsid w:val="00CC0DEB"/>
    <w:rPr>
      <w:color w:val="800080" w:themeColor="followedHyperlink"/>
      <w:u w:val="single"/>
    </w:rPr>
  </w:style>
  <w:style w:type="paragraph" w:styleId="PlainText">
    <w:name w:val="Plain Text"/>
    <w:basedOn w:val="Normal"/>
    <w:link w:val="PlainTextChar"/>
    <w:uiPriority w:val="99"/>
    <w:semiHidden/>
    <w:unhideWhenUsed/>
    <w:rsid w:val="002F3D35"/>
    <w:pPr>
      <w:spacing w:after="0" w:line="240" w:lineRule="auto"/>
      <w:jc w:val="left"/>
    </w:pPr>
    <w:rPr>
      <w:sz w:val="22"/>
      <w:szCs w:val="21"/>
      <w:lang w:bidi="ar-SA"/>
    </w:rPr>
  </w:style>
  <w:style w:type="character" w:customStyle="1" w:styleId="PlainTextChar">
    <w:name w:val="Plain Text Char"/>
    <w:basedOn w:val="DefaultParagraphFont"/>
    <w:link w:val="PlainText"/>
    <w:uiPriority w:val="99"/>
    <w:semiHidden/>
    <w:rsid w:val="002F3D35"/>
    <w:rPr>
      <w:rFonts w:ascii="Calibri" w:hAnsi="Calibr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97736">
      <w:bodyDiv w:val="1"/>
      <w:marLeft w:val="0"/>
      <w:marRight w:val="0"/>
      <w:marTop w:val="0"/>
      <w:marBottom w:val="0"/>
      <w:divBdr>
        <w:top w:val="none" w:sz="0" w:space="0" w:color="auto"/>
        <w:left w:val="none" w:sz="0" w:space="0" w:color="auto"/>
        <w:bottom w:val="none" w:sz="0" w:space="0" w:color="auto"/>
        <w:right w:val="none" w:sz="0" w:space="0" w:color="auto"/>
      </w:divBdr>
    </w:div>
    <w:div w:id="583612971">
      <w:bodyDiv w:val="1"/>
      <w:marLeft w:val="0"/>
      <w:marRight w:val="0"/>
      <w:marTop w:val="0"/>
      <w:marBottom w:val="0"/>
      <w:divBdr>
        <w:top w:val="none" w:sz="0" w:space="0" w:color="auto"/>
        <w:left w:val="none" w:sz="0" w:space="0" w:color="auto"/>
        <w:bottom w:val="none" w:sz="0" w:space="0" w:color="auto"/>
        <w:right w:val="none" w:sz="0" w:space="0" w:color="auto"/>
      </w:divBdr>
    </w:div>
    <w:div w:id="642387686">
      <w:bodyDiv w:val="1"/>
      <w:marLeft w:val="0"/>
      <w:marRight w:val="0"/>
      <w:marTop w:val="0"/>
      <w:marBottom w:val="0"/>
      <w:divBdr>
        <w:top w:val="none" w:sz="0" w:space="0" w:color="auto"/>
        <w:left w:val="none" w:sz="0" w:space="0" w:color="auto"/>
        <w:bottom w:val="none" w:sz="0" w:space="0" w:color="auto"/>
        <w:right w:val="none" w:sz="0" w:space="0" w:color="auto"/>
      </w:divBdr>
    </w:div>
    <w:div w:id="708919056">
      <w:bodyDiv w:val="1"/>
      <w:marLeft w:val="0"/>
      <w:marRight w:val="0"/>
      <w:marTop w:val="0"/>
      <w:marBottom w:val="0"/>
      <w:divBdr>
        <w:top w:val="none" w:sz="0" w:space="0" w:color="auto"/>
        <w:left w:val="none" w:sz="0" w:space="0" w:color="auto"/>
        <w:bottom w:val="none" w:sz="0" w:space="0" w:color="auto"/>
        <w:right w:val="none" w:sz="0" w:space="0" w:color="auto"/>
      </w:divBdr>
    </w:div>
    <w:div w:id="782649231">
      <w:bodyDiv w:val="1"/>
      <w:marLeft w:val="0"/>
      <w:marRight w:val="0"/>
      <w:marTop w:val="0"/>
      <w:marBottom w:val="0"/>
      <w:divBdr>
        <w:top w:val="none" w:sz="0" w:space="0" w:color="auto"/>
        <w:left w:val="none" w:sz="0" w:space="0" w:color="auto"/>
        <w:bottom w:val="none" w:sz="0" w:space="0" w:color="auto"/>
        <w:right w:val="none" w:sz="0" w:space="0" w:color="auto"/>
      </w:divBdr>
    </w:div>
    <w:div w:id="956523625">
      <w:bodyDiv w:val="1"/>
      <w:marLeft w:val="0"/>
      <w:marRight w:val="0"/>
      <w:marTop w:val="0"/>
      <w:marBottom w:val="0"/>
      <w:divBdr>
        <w:top w:val="none" w:sz="0" w:space="0" w:color="auto"/>
        <w:left w:val="none" w:sz="0" w:space="0" w:color="auto"/>
        <w:bottom w:val="none" w:sz="0" w:space="0" w:color="auto"/>
        <w:right w:val="none" w:sz="0" w:space="0" w:color="auto"/>
      </w:divBdr>
    </w:div>
    <w:div w:id="1370305453">
      <w:bodyDiv w:val="1"/>
      <w:marLeft w:val="0"/>
      <w:marRight w:val="0"/>
      <w:marTop w:val="0"/>
      <w:marBottom w:val="0"/>
      <w:divBdr>
        <w:top w:val="none" w:sz="0" w:space="0" w:color="auto"/>
        <w:left w:val="none" w:sz="0" w:space="0" w:color="auto"/>
        <w:bottom w:val="none" w:sz="0" w:space="0" w:color="auto"/>
        <w:right w:val="none" w:sz="0" w:space="0" w:color="auto"/>
      </w:divBdr>
    </w:div>
    <w:div w:id="1802796137">
      <w:bodyDiv w:val="1"/>
      <w:marLeft w:val="0"/>
      <w:marRight w:val="0"/>
      <w:marTop w:val="0"/>
      <w:marBottom w:val="0"/>
      <w:divBdr>
        <w:top w:val="none" w:sz="0" w:space="0" w:color="auto"/>
        <w:left w:val="none" w:sz="0" w:space="0" w:color="auto"/>
        <w:bottom w:val="none" w:sz="0" w:space="0" w:color="auto"/>
        <w:right w:val="none" w:sz="0" w:space="0" w:color="auto"/>
      </w:divBdr>
    </w:div>
    <w:div w:id="21229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D43D-5FB9-4A13-A2A7-C71E3993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7871</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52631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Azoulay</dc:creator>
  <cp:lastModifiedBy>Laura Sang</cp:lastModifiedBy>
  <cp:revision>10</cp:revision>
  <cp:lastPrinted>2014-10-15T14:52:00Z</cp:lastPrinted>
  <dcterms:created xsi:type="dcterms:W3CDTF">2014-11-05T16:25:00Z</dcterms:created>
  <dcterms:modified xsi:type="dcterms:W3CDTF">2014-11-05T17:56:00Z</dcterms:modified>
</cp:coreProperties>
</file>